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CD662C" w:rsidP="009A7EEA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AE0161" w:rsidP="009A7EEA">
      <w:pPr>
        <w:rPr>
          <w:rFonts w:ascii="Arial Narrow" w:hAnsi="Arial Narrow"/>
          <w:sz w:val="24"/>
          <w:szCs w:val="24"/>
        </w:rPr>
      </w:pPr>
      <w:proofErr w:type="spellStart"/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/2018-19/Admin/LP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35     </w:t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</w:t>
      </w:r>
      <w:r w:rsidR="005E54E7">
        <w:rPr>
          <w:rFonts w:ascii="Arial Narrow" w:hAnsi="Arial Narrow"/>
          <w:sz w:val="24"/>
          <w:szCs w:val="24"/>
        </w:rPr>
        <w:t>Date</w:t>
      </w:r>
      <w:proofErr w:type="gramEnd"/>
      <w:r w:rsidR="005E54E7">
        <w:rPr>
          <w:rFonts w:ascii="Arial Narrow" w:hAnsi="Arial Narrow"/>
          <w:sz w:val="24"/>
          <w:szCs w:val="24"/>
        </w:rPr>
        <w:t>: 08</w:t>
      </w:r>
      <w:r w:rsidR="009A7EEA" w:rsidRPr="00E11D27">
        <w:rPr>
          <w:rFonts w:ascii="Arial Narrow" w:hAnsi="Arial Narrow"/>
          <w:sz w:val="24"/>
          <w:szCs w:val="24"/>
        </w:rPr>
        <w:t xml:space="preserve"> May 2018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9A7EEA" w:rsidRPr="0006173D" w:rsidTr="00903E82">
        <w:trPr>
          <w:trHeight w:val="548"/>
        </w:trPr>
        <w:tc>
          <w:tcPr>
            <w:tcW w:w="1008" w:type="dxa"/>
          </w:tcPr>
          <w:p w:rsidR="009A7EEA" w:rsidRPr="0006173D" w:rsidRDefault="009A7EEA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S</w:t>
            </w:r>
            <w:r w:rsidR="0006173D" w:rsidRPr="0006173D">
              <w:rPr>
                <w:rFonts w:ascii="Arial Narrow" w:hAnsi="Arial Narrow"/>
                <w:b/>
                <w:bCs/>
              </w:rPr>
              <w:t>l.</w:t>
            </w:r>
            <w:r w:rsidRPr="0006173D">
              <w:rPr>
                <w:rFonts w:ascii="Arial Narrow" w:hAnsi="Arial Narrow"/>
                <w:b/>
                <w:bCs/>
              </w:rPr>
              <w:t xml:space="preserve"> No</w:t>
            </w:r>
          </w:p>
        </w:tc>
        <w:tc>
          <w:tcPr>
            <w:tcW w:w="7200" w:type="dxa"/>
          </w:tcPr>
          <w:p w:rsidR="009A7EEA" w:rsidRPr="0006173D" w:rsidRDefault="009A7EEA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Description of  Item</w:t>
            </w:r>
          </w:p>
        </w:tc>
        <w:tc>
          <w:tcPr>
            <w:tcW w:w="1800" w:type="dxa"/>
          </w:tcPr>
          <w:p w:rsidR="009A7EEA" w:rsidRPr="0006173D" w:rsidRDefault="009A7EEA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Qty</w:t>
            </w:r>
            <w:r w:rsidR="0006173D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9A7EEA" w:rsidRPr="00E11D27" w:rsidTr="00903E82">
        <w:trPr>
          <w:trHeight w:val="804"/>
        </w:trPr>
        <w:tc>
          <w:tcPr>
            <w:tcW w:w="1008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7200" w:type="dxa"/>
          </w:tcPr>
          <w:p w:rsidR="009A7EEA" w:rsidRDefault="0006173D" w:rsidP="00903E82">
            <w:pPr>
              <w:pStyle w:val="NoSpacing"/>
              <w:rPr>
                <w:bCs/>
              </w:rPr>
            </w:pPr>
            <w:r w:rsidRPr="0006173D">
              <w:rPr>
                <w:bCs/>
              </w:rPr>
              <w:t>AUTOMATIC DOOR WITH AIR CURTAIN</w:t>
            </w:r>
          </w:p>
          <w:p w:rsidR="0006173D" w:rsidRDefault="0006173D" w:rsidP="00903E82">
            <w:pPr>
              <w:pStyle w:val="NoSpacing"/>
              <w:rPr>
                <w:bCs/>
              </w:rPr>
            </w:pPr>
          </w:p>
          <w:p w:rsidR="0006173D" w:rsidRPr="0006173D" w:rsidRDefault="0006173D" w:rsidP="00903E8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b/>
                <w:bCs/>
              </w:rPr>
              <w:t>Detailed specification</w:t>
            </w:r>
            <w:r w:rsidR="003877A3">
              <w:rPr>
                <w:b/>
                <w:bCs/>
              </w:rPr>
              <w:t xml:space="preserve"> along with the drawing</w:t>
            </w:r>
            <w:r>
              <w:rPr>
                <w:b/>
                <w:bCs/>
              </w:rPr>
              <w:t xml:space="preserve"> is enclosed.</w:t>
            </w:r>
          </w:p>
        </w:tc>
        <w:tc>
          <w:tcPr>
            <w:tcW w:w="1800" w:type="dxa"/>
          </w:tcPr>
          <w:p w:rsidR="009A7EEA" w:rsidRPr="00E11D27" w:rsidRDefault="005E54E7" w:rsidP="0006173D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N</w:t>
            </w:r>
            <w:r w:rsidR="0006173D">
              <w:rPr>
                <w:rFonts w:ascii="Arial Narrow" w:hAnsi="Arial Narrow"/>
                <w:bCs/>
              </w:rPr>
              <w:t>o</w:t>
            </w:r>
            <w:r>
              <w:rPr>
                <w:rFonts w:ascii="Arial Narrow" w:hAnsi="Arial Narrow"/>
                <w:bCs/>
              </w:rPr>
              <w:t>s</w:t>
            </w:r>
            <w:r w:rsidR="0006173D">
              <w:rPr>
                <w:rFonts w:ascii="Arial Narrow" w:hAnsi="Arial Narrow"/>
                <w:bCs/>
              </w:rPr>
              <w:t>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E11D27">
        <w:rPr>
          <w:rFonts w:ascii="Arial Narrow" w:hAnsi="Arial Narrow"/>
          <w:b/>
          <w:sz w:val="24"/>
          <w:szCs w:val="24"/>
          <w:u w:val="single"/>
        </w:rPr>
        <w:t>Note :</w:t>
      </w:r>
      <w:proofErr w:type="gramEnd"/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ould be submitted on or before 1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4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May 2018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/ hand delivery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9A7EEA" w:rsidRPr="00E11D27" w:rsidRDefault="009A7EEA" w:rsidP="0006173D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Administrative Officer, Centre for </w:t>
      </w:r>
      <w:proofErr w:type="spellStart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Nano</w:t>
      </w:r>
      <w:proofErr w:type="spellEnd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 and Soft </w:t>
      </w:r>
      <w:proofErr w:type="gramStart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Matter  Sciences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PB No: 1329, Prof. U.R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Rao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Road,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Jalahalli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Bangalore-560013.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The same should be accompanied with a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nd Earnest Money Deposit of Rs.1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5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,000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     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Demand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Draftof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Nationalized 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bank  </w:t>
      </w:r>
      <w:r w:rsidRPr="00E11D27">
        <w:rPr>
          <w:rFonts w:ascii="Arial Narrow" w:hAnsi="Arial Narrow"/>
          <w:sz w:val="24"/>
          <w:szCs w:val="24"/>
        </w:rPr>
        <w:t>drawn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 in favor of </w:t>
      </w:r>
      <w:r w:rsidRPr="00E11D27">
        <w:rPr>
          <w:rFonts w:ascii="Arial Narrow" w:hAnsi="Arial Narrow"/>
          <w:b/>
          <w:sz w:val="24"/>
          <w:szCs w:val="24"/>
        </w:rPr>
        <w:t xml:space="preserve">“Centre for </w:t>
      </w:r>
      <w:proofErr w:type="spellStart"/>
      <w:r w:rsidRPr="00E11D27">
        <w:rPr>
          <w:rFonts w:ascii="Arial Narrow" w:hAnsi="Arial Narrow"/>
          <w:b/>
          <w:sz w:val="24"/>
          <w:szCs w:val="24"/>
        </w:rPr>
        <w:t>Nano</w:t>
      </w:r>
      <w:proofErr w:type="spellEnd"/>
      <w:r w:rsidRPr="00E11D27">
        <w:rPr>
          <w:rFonts w:ascii="Arial Narrow" w:hAnsi="Arial Narrow"/>
          <w:b/>
          <w:sz w:val="24"/>
          <w:szCs w:val="24"/>
        </w:rPr>
        <w:t xml:space="preserve"> and Soft Matter Sciences”,</w:t>
      </w:r>
      <w:r w:rsidRPr="00E11D27">
        <w:rPr>
          <w:rFonts w:ascii="Arial Narrow" w:hAnsi="Arial Narrow"/>
          <w:sz w:val="24"/>
          <w:szCs w:val="24"/>
        </w:rPr>
        <w:t xml:space="preserve">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E11D27">
        <w:rPr>
          <w:rFonts w:ascii="Arial Narrow" w:hAnsi="Arial Narrow"/>
          <w:sz w:val="24"/>
          <w:szCs w:val="24"/>
        </w:rPr>
        <w:t>payable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E11D27">
        <w:rPr>
          <w:rFonts w:ascii="Arial Narrow" w:hAnsi="Arial Narrow"/>
          <w:sz w:val="24"/>
          <w:szCs w:val="24"/>
        </w:rPr>
        <w:t>Bengaluru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. The EMD will be refunded to unsuccessful bidders without any interest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E11D27">
        <w:rPr>
          <w:rFonts w:ascii="Arial Narrow" w:hAnsi="Arial Narrow"/>
          <w:sz w:val="24"/>
          <w:szCs w:val="24"/>
        </w:rPr>
        <w:t>thereon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. </w:t>
      </w:r>
    </w:p>
    <w:p w:rsidR="009A7EEA" w:rsidRPr="00E11D27" w:rsidRDefault="009A7EEA" w:rsidP="009A7EE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Separate costs towards transport, transit insurance for delivery at site to our following address shall be quoted.</w:t>
      </w:r>
    </w:p>
    <w:p w:rsidR="009A7EEA" w:rsidRPr="00E11D27" w:rsidRDefault="009A7EEA" w:rsidP="009A7EEA">
      <w:pPr>
        <w:pStyle w:val="ListParagraph"/>
        <w:ind w:left="1440"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eastAsia="Calibri" w:hAnsi="Arial Narrow" w:cs="Times New Roman"/>
          <w:sz w:val="24"/>
          <w:szCs w:val="24"/>
        </w:rPr>
        <w:t xml:space="preserve">M/S. CENTRE FOR NANO &amp; SOFT MATTER SCIENCES CAMPUS </w:t>
      </w:r>
    </w:p>
    <w:p w:rsidR="009A7EEA" w:rsidRPr="00E11D27" w:rsidRDefault="009A7EEA" w:rsidP="009A7EEA">
      <w:pPr>
        <w:pStyle w:val="ListParagraph"/>
        <w:ind w:left="1440"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Survey No.7, </w:t>
      </w:r>
      <w:proofErr w:type="spellStart"/>
      <w:r w:rsidRPr="00E11D27">
        <w:rPr>
          <w:rFonts w:ascii="Arial Narrow" w:hAnsi="Arial Narrow"/>
          <w:sz w:val="24"/>
          <w:szCs w:val="24"/>
        </w:rPr>
        <w:t>Shivanapura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Village, </w:t>
      </w:r>
      <w:proofErr w:type="spellStart"/>
      <w:r w:rsidRPr="00E11D27">
        <w:rPr>
          <w:rFonts w:ascii="Arial Narrow" w:hAnsi="Arial Narrow"/>
          <w:sz w:val="24"/>
          <w:szCs w:val="24"/>
        </w:rPr>
        <w:t>Dasanapura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1D27">
        <w:rPr>
          <w:rFonts w:ascii="Arial Narrow" w:hAnsi="Arial Narrow"/>
          <w:sz w:val="24"/>
          <w:szCs w:val="24"/>
        </w:rPr>
        <w:t>Hobli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, Bangalore North </w:t>
      </w:r>
      <w:proofErr w:type="spellStart"/>
      <w:r w:rsidRPr="00E11D27">
        <w:rPr>
          <w:rFonts w:ascii="Arial Narrow" w:hAnsi="Arial Narrow"/>
          <w:sz w:val="24"/>
          <w:szCs w:val="24"/>
        </w:rPr>
        <w:t>Taluk</w:t>
      </w:r>
      <w:proofErr w:type="spellEnd"/>
    </w:p>
    <w:p w:rsidR="009A7EEA" w:rsidRPr="00E11D27" w:rsidRDefault="009A7EEA" w:rsidP="009A7EEA">
      <w:pPr>
        <w:tabs>
          <w:tab w:val="left" w:pos="3990"/>
        </w:tabs>
        <w:spacing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EB23A5" w:rsidRPr="00E11D27" w:rsidRDefault="00EB23A5" w:rsidP="00EB23A5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Catalogues –offered to be furnished.</w:t>
      </w:r>
    </w:p>
    <w:p w:rsidR="00E11D27" w:rsidRPr="00E11D27" w:rsidRDefault="00E11D27" w:rsidP="00E11D27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Delivery schedule, warranty details must be clearly indicated.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F53A5C" w:rsidP="00F53A5C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10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and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successful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completion of the work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9A7EEA" w:rsidRPr="00E11D27" w:rsidRDefault="009A7EEA" w:rsidP="009A7EE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/>
          <w:bCs/>
          <w:sz w:val="24"/>
          <w:szCs w:val="24"/>
        </w:rPr>
        <w:t>Guarantee and replacement:</w:t>
      </w:r>
      <w:r w:rsidRPr="00E11D27">
        <w:rPr>
          <w:rFonts w:ascii="Arial Narrow" w:hAnsi="Arial Narrow"/>
          <w:bCs/>
          <w:sz w:val="24"/>
          <w:szCs w:val="24"/>
        </w:rPr>
        <w:t xml:space="preserve"> </w:t>
      </w:r>
      <w:r w:rsidRPr="00E11D27">
        <w:rPr>
          <w:rFonts w:ascii="Arial Narrow" w:hAnsi="Arial Narrow"/>
          <w:sz w:val="24"/>
          <w:szCs w:val="24"/>
        </w:rPr>
        <w:t>The Supplier shall guarantee for material workmanship and performance. The Guarantee period should be specifically mentioned.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Default="009A7EEA" w:rsidP="009A7EEA">
      <w:pPr>
        <w:numPr>
          <w:ilvl w:val="0"/>
          <w:numId w:val="7"/>
        </w:numPr>
        <w:tabs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lastRenderedPageBreak/>
        <w:t>The Centre is eligible for concessional custom duty on purchase under the Government of India Notification No.11/280/1993-TU-V dated 29 April 2016.</w:t>
      </w:r>
    </w:p>
    <w:p w:rsidR="00E11D27" w:rsidRPr="0006173D" w:rsidRDefault="00E11D27" w:rsidP="0006173D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containing  the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 should be superscripted with "Quotation for </w:t>
      </w:r>
      <w:r w:rsidR="0006173D">
        <w:rPr>
          <w:rFonts w:ascii="Times New Roman" w:hAnsi="Times New Roman" w:cs="Times New Roman"/>
          <w:bCs/>
          <w:sz w:val="24"/>
          <w:szCs w:val="24"/>
        </w:rPr>
        <w:t>A</w:t>
      </w:r>
      <w:r w:rsidR="0006173D" w:rsidRPr="0006173D">
        <w:rPr>
          <w:rFonts w:ascii="Times New Roman" w:hAnsi="Times New Roman" w:cs="Times New Roman"/>
          <w:bCs/>
          <w:sz w:val="24"/>
          <w:szCs w:val="24"/>
        </w:rPr>
        <w:t>utomatic door with air curtain</w:t>
      </w:r>
      <w:r w:rsidRPr="0006173D">
        <w:rPr>
          <w:rFonts w:ascii="Arial Narrow" w:hAnsi="Arial Narrow"/>
          <w:bCs/>
          <w:color w:val="000000"/>
          <w:sz w:val="24"/>
          <w:szCs w:val="24"/>
        </w:rPr>
        <w:t xml:space="preserve">”. </w:t>
      </w:r>
      <w:r w:rsidRP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received after the due date shall not be considered.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9A7EEA" w:rsidRPr="00E11D27" w:rsidRDefault="009A7EEA" w:rsidP="009A7EEA">
      <w:pPr>
        <w:tabs>
          <w:tab w:val="left" w:pos="3990"/>
        </w:tabs>
        <w:spacing w:line="276" w:lineRule="auto"/>
        <w:ind w:left="54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proofErr w:type="spellStart"/>
      <w:proofErr w:type="gramStart"/>
      <w:r w:rsidRPr="00E11D27">
        <w:rPr>
          <w:rFonts w:ascii="Arial Narrow" w:hAnsi="Arial Narrow"/>
          <w:color w:val="000000"/>
          <w:sz w:val="24"/>
          <w:szCs w:val="24"/>
        </w:rPr>
        <w:t>Sd</w:t>
      </w:r>
      <w:proofErr w:type="spellEnd"/>
      <w:proofErr w:type="gramEnd"/>
      <w:r w:rsidRPr="00E11D27">
        <w:rPr>
          <w:rFonts w:ascii="Arial Narrow" w:hAnsi="Arial Narrow"/>
          <w:color w:val="000000"/>
          <w:sz w:val="24"/>
          <w:szCs w:val="24"/>
        </w:rPr>
        <w:t>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E11D27">
      <w:pPr>
        <w:ind w:left="0" w:right="0"/>
        <w:rPr>
          <w:rFonts w:ascii="Arial Narrow" w:hAnsi="Arial Narrow"/>
          <w:b/>
          <w:u w:val="single"/>
        </w:rPr>
      </w:pPr>
    </w:p>
    <w:sectPr w:rsidR="009A7EEA" w:rsidSect="009A7EE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6B"/>
    <w:rsid w:val="0001091C"/>
    <w:rsid w:val="0006173D"/>
    <w:rsid w:val="000A1513"/>
    <w:rsid w:val="000C3452"/>
    <w:rsid w:val="000F7C24"/>
    <w:rsid w:val="00131BC0"/>
    <w:rsid w:val="001473DB"/>
    <w:rsid w:val="00147E49"/>
    <w:rsid w:val="001B259C"/>
    <w:rsid w:val="001C0178"/>
    <w:rsid w:val="001D2C09"/>
    <w:rsid w:val="00230A91"/>
    <w:rsid w:val="002374CD"/>
    <w:rsid w:val="00254036"/>
    <w:rsid w:val="002C4A5B"/>
    <w:rsid w:val="002E036D"/>
    <w:rsid w:val="003639EF"/>
    <w:rsid w:val="003877A3"/>
    <w:rsid w:val="003A65D4"/>
    <w:rsid w:val="003C6219"/>
    <w:rsid w:val="003D7605"/>
    <w:rsid w:val="003F75CF"/>
    <w:rsid w:val="00464043"/>
    <w:rsid w:val="004716A5"/>
    <w:rsid w:val="00553D2F"/>
    <w:rsid w:val="005568AD"/>
    <w:rsid w:val="00561AE3"/>
    <w:rsid w:val="00590917"/>
    <w:rsid w:val="005E5310"/>
    <w:rsid w:val="005E54E7"/>
    <w:rsid w:val="00633EFF"/>
    <w:rsid w:val="00661A24"/>
    <w:rsid w:val="00661D79"/>
    <w:rsid w:val="006D7913"/>
    <w:rsid w:val="00717BAC"/>
    <w:rsid w:val="00770795"/>
    <w:rsid w:val="00791CF0"/>
    <w:rsid w:val="007959F0"/>
    <w:rsid w:val="007A2B50"/>
    <w:rsid w:val="007D5D6B"/>
    <w:rsid w:val="007E602D"/>
    <w:rsid w:val="00933656"/>
    <w:rsid w:val="009741BC"/>
    <w:rsid w:val="0099465D"/>
    <w:rsid w:val="009A7EEA"/>
    <w:rsid w:val="00A06586"/>
    <w:rsid w:val="00A257E0"/>
    <w:rsid w:val="00A4265F"/>
    <w:rsid w:val="00A84801"/>
    <w:rsid w:val="00A878A9"/>
    <w:rsid w:val="00AB779E"/>
    <w:rsid w:val="00AE0161"/>
    <w:rsid w:val="00AF3289"/>
    <w:rsid w:val="00AF59BB"/>
    <w:rsid w:val="00AF6075"/>
    <w:rsid w:val="00B15FC6"/>
    <w:rsid w:val="00B24AC8"/>
    <w:rsid w:val="00B43C1D"/>
    <w:rsid w:val="00BE5A57"/>
    <w:rsid w:val="00C338B1"/>
    <w:rsid w:val="00C3496B"/>
    <w:rsid w:val="00C3539B"/>
    <w:rsid w:val="00C376E7"/>
    <w:rsid w:val="00C50D26"/>
    <w:rsid w:val="00C911BF"/>
    <w:rsid w:val="00CD17F5"/>
    <w:rsid w:val="00CD662C"/>
    <w:rsid w:val="00CF3E5B"/>
    <w:rsid w:val="00D160E5"/>
    <w:rsid w:val="00D6280F"/>
    <w:rsid w:val="00DE2879"/>
    <w:rsid w:val="00E11D27"/>
    <w:rsid w:val="00E37114"/>
    <w:rsid w:val="00E749FE"/>
    <w:rsid w:val="00E8004C"/>
    <w:rsid w:val="00E929E8"/>
    <w:rsid w:val="00E95A02"/>
    <w:rsid w:val="00EB23A5"/>
    <w:rsid w:val="00EF3F5D"/>
    <w:rsid w:val="00F525AC"/>
    <w:rsid w:val="00F53A5C"/>
    <w:rsid w:val="00F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Windows User</cp:lastModifiedBy>
  <cp:revision>6</cp:revision>
  <cp:lastPrinted>2018-05-08T07:52:00Z</cp:lastPrinted>
  <dcterms:created xsi:type="dcterms:W3CDTF">2018-05-08T07:26:00Z</dcterms:created>
  <dcterms:modified xsi:type="dcterms:W3CDTF">2018-05-08T09:26:00Z</dcterms:modified>
</cp:coreProperties>
</file>