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3F0" w:rsidRDefault="009123F0" w:rsidP="009123F0">
      <w:pPr>
        <w:ind w:left="270"/>
        <w:rPr>
          <w:rFonts w:eastAsia="Calibri"/>
        </w:rPr>
      </w:pPr>
      <w:r w:rsidRPr="00093584">
        <w:rPr>
          <w:rFonts w:eastAsia="Calibri"/>
          <w:noProof/>
        </w:rPr>
        <w:drawing>
          <wp:inline distT="0" distB="0" distL="0" distR="0">
            <wp:extent cx="1323208" cy="1114926"/>
            <wp:effectExtent l="1905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323973" cy="1115571"/>
                    </a:xfrm>
                    <a:prstGeom prst="rect">
                      <a:avLst/>
                    </a:prstGeom>
                    <a:ln>
                      <a:noFill/>
                    </a:ln>
                    <a:effectLst>
                      <a:softEdge rad="112500"/>
                    </a:effectLst>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r w:rsidRPr="008D4E44">
        <w:rPr>
          <w:rFonts w:eastAsia="Calibri"/>
          <w:noProof/>
          <w:lang w:val="en-IN" w:eastAsia="en-IN"/>
        </w:rPr>
        <w:pict>
          <v:shapetype id="_x0000_t202" coordsize="21600,21600" o:spt="202" path="m,l,21600r21600,l21600,xe">
            <v:stroke joinstyle="miter"/>
            <v:path gradientshapeok="t" o:connecttype="rect"/>
          </v:shapetype>
          <v:shape id="_x0000_s1026" type="#_x0000_t202" style="position:absolute;left:0;text-align:left;margin-left:126pt;margin-top:12.9pt;width:341.35pt;height:112.4pt;z-index:251660288;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" filled="f" stroked="f">
            <v:textbox style="mso-next-textbox:#_x0000_s1026">
              <w:txbxContent>
                <w:p w:rsidR="009123F0" w:rsidRPr="007A0483" w:rsidRDefault="009123F0" w:rsidP="009123F0">
                  <w:pPr>
                    <w:jc w:val="center"/>
                    <w:rPr>
                      <w:b/>
                      <w:sz w:val="28"/>
                    </w:rPr>
                  </w:pPr>
                  <w:r w:rsidRPr="007A0483">
                    <w:rPr>
                      <w:b/>
                      <w:sz w:val="28"/>
                    </w:rPr>
                    <w:t>CENTRE FOR NANO AND SOFT MATTER SCIENCES</w:t>
                  </w:r>
                </w:p>
                <w:p w:rsidR="009123F0" w:rsidRPr="007A0483" w:rsidRDefault="009123F0" w:rsidP="009123F0">
                  <w:pPr>
                    <w:jc w:val="center"/>
                    <w:rPr>
                      <w:b/>
                      <w:sz w:val="20"/>
                    </w:rPr>
                  </w:pPr>
                  <w:proofErr w:type="gramStart"/>
                  <w:r w:rsidRPr="007A0483">
                    <w:rPr>
                      <w:b/>
                      <w:sz w:val="20"/>
                    </w:rPr>
                    <w:t xml:space="preserve">Prof. U.R. </w:t>
                  </w:r>
                  <w:proofErr w:type="spellStart"/>
                  <w:r w:rsidRPr="007A0483">
                    <w:rPr>
                      <w:b/>
                      <w:sz w:val="20"/>
                    </w:rPr>
                    <w:t>Rao</w:t>
                  </w:r>
                  <w:proofErr w:type="spellEnd"/>
                  <w:r w:rsidRPr="007A0483">
                    <w:rPr>
                      <w:b/>
                      <w:sz w:val="20"/>
                    </w:rPr>
                    <w:t xml:space="preserve"> Road, </w:t>
                  </w:r>
                  <w:proofErr w:type="spellStart"/>
                  <w:r w:rsidRPr="007A0483">
                    <w:rPr>
                      <w:b/>
                      <w:sz w:val="20"/>
                    </w:rPr>
                    <w:t>Jalahalli</w:t>
                  </w:r>
                  <w:proofErr w:type="spellEnd"/>
                  <w:r w:rsidRPr="007A0483">
                    <w:rPr>
                      <w:b/>
                      <w:sz w:val="20"/>
                    </w:rPr>
                    <w:t>, BENGALURU 560 013.</w:t>
                  </w:r>
                  <w:proofErr w:type="gramEnd"/>
                </w:p>
                <w:p w:rsidR="009123F0" w:rsidRDefault="009123F0" w:rsidP="009123F0">
                  <w:pPr>
                    <w:jc w:val="center"/>
                    <w:rPr>
                      <w:i/>
                      <w:sz w:val="18"/>
                    </w:rPr>
                  </w:pPr>
                  <w:r w:rsidRPr="007A0483">
                    <w:rPr>
                      <w:i/>
                      <w:sz w:val="18"/>
                    </w:rPr>
                    <w:t>Autonomous Institution under the Dept. of Science &amp; Technology, Govt. of India</w:t>
                  </w:r>
                </w:p>
                <w:p w:rsidR="009123F0" w:rsidRDefault="009123F0" w:rsidP="009123F0">
                  <w:pPr>
                    <w:jc w:val="center"/>
                    <w:rPr>
                      <w:i/>
                      <w:sz w:val="18"/>
                    </w:rPr>
                  </w:pPr>
                </w:p>
                <w:p w:rsidR="009123F0" w:rsidRPr="007A0483" w:rsidRDefault="009123F0" w:rsidP="009123F0">
                  <w:pPr>
                    <w:jc w:val="center"/>
                    <w:rPr>
                      <w:b/>
                    </w:rPr>
                  </w:pPr>
                  <w:r>
                    <w:rPr>
                      <w:b/>
                    </w:rPr>
                    <w:t>REQUEST FOR QUOTATION</w:t>
                  </w:r>
                </w:p>
              </w:txbxContent>
            </v:textbox>
            <w10:wrap type="square"/>
          </v:shape>
        </w:pict>
      </w:r>
    </w:p>
    <w:p w:rsidR="009123F0" w:rsidRDefault="009123F0" w:rsidP="009123F0">
      <w:pPr>
        <w:rPr>
          <w:rFonts w:eastAsia="Calibri"/>
        </w:rPr>
      </w:pPr>
      <w:r>
        <w:rPr>
          <w:rFonts w:eastAsia="Calibri"/>
        </w:rPr>
        <w:t xml:space="preserve">              </w:t>
      </w:r>
    </w:p>
    <w:p w:rsidR="009123F0" w:rsidRDefault="009123F0" w:rsidP="009123F0">
      <w:pPr>
        <w:rPr>
          <w:rFonts w:eastAsia="Calibri"/>
        </w:rPr>
      </w:pPr>
      <w:r>
        <w:rPr>
          <w:rFonts w:eastAsia="Calibri"/>
        </w:rPr>
        <w:t xml:space="preserve">              </w:t>
      </w:r>
      <w:proofErr w:type="gramStart"/>
      <w:r>
        <w:rPr>
          <w:rFonts w:eastAsia="Calibri"/>
        </w:rPr>
        <w:t>ENQ No.</w:t>
      </w:r>
      <w:proofErr w:type="gramEnd"/>
    </w:p>
    <w:p w:rsidR="009123F0" w:rsidRDefault="009123F0" w:rsidP="009123F0">
      <w:pPr>
        <w:rPr>
          <w:bCs/>
          <w:color w:val="000000"/>
        </w:rPr>
      </w:pPr>
    </w:p>
    <w:p w:rsidR="009123F0" w:rsidRDefault="009123F0" w:rsidP="009123F0">
      <w:r>
        <w:rPr>
          <w:bCs/>
          <w:color w:val="000000"/>
        </w:rPr>
        <w:t xml:space="preserve">              </w:t>
      </w:r>
      <w:proofErr w:type="spellStart"/>
      <w:r w:rsidRPr="00793F2A">
        <w:rPr>
          <w:bCs/>
          <w:color w:val="000000"/>
        </w:rPr>
        <w:t>CeNS</w:t>
      </w:r>
      <w:proofErr w:type="spellEnd"/>
      <w:r>
        <w:rPr>
          <w:bCs/>
          <w:color w:val="000000"/>
        </w:rPr>
        <w:t>/2017-18/</w:t>
      </w:r>
      <w:r>
        <w:rPr>
          <w:bCs/>
        </w:rPr>
        <w:t>SDH/LP298</w:t>
      </w:r>
      <w:r>
        <w:rPr>
          <w:bCs/>
          <w:color w:val="000000"/>
        </w:rPr>
        <w:t xml:space="preserve">                                                          </w:t>
      </w:r>
      <w:r>
        <w:t>Date: 14 February 2018</w:t>
      </w:r>
    </w:p>
    <w:p w:rsidR="009123F0" w:rsidRDefault="009123F0" w:rsidP="009123F0">
      <w:r>
        <w:rPr>
          <w:bCs/>
          <w:color w:val="000000"/>
        </w:rPr>
        <w:t xml:space="preserve">                                                                                                                                             </w:t>
      </w:r>
    </w:p>
    <w:p w:rsidR="009123F0" w:rsidRPr="00516319" w:rsidRDefault="009123F0" w:rsidP="009123F0">
      <w:pPr>
        <w:tabs>
          <w:tab w:val="left" w:pos="3990"/>
        </w:tabs>
        <w:jc w:val="both"/>
        <w:rPr>
          <w:bCs/>
          <w:color w:val="000000"/>
        </w:rPr>
      </w:pPr>
      <w:r>
        <w:rPr>
          <w:bCs/>
          <w:color w:val="000000"/>
        </w:rPr>
        <w:t xml:space="preserve">              </w:t>
      </w:r>
      <w:r w:rsidRPr="00516319">
        <w:rPr>
          <w:bCs/>
          <w:color w:val="000000"/>
        </w:rPr>
        <w:t xml:space="preserve">The Centre invites </w:t>
      </w:r>
      <w:r>
        <w:rPr>
          <w:bCs/>
          <w:color w:val="000000"/>
        </w:rPr>
        <w:t>Sealed Quotation</w:t>
      </w:r>
      <w:r w:rsidRPr="00516319">
        <w:rPr>
          <w:bCs/>
          <w:color w:val="000000"/>
        </w:rPr>
        <w:t xml:space="preserve"> for the following item. </w:t>
      </w:r>
    </w:p>
    <w:p w:rsidR="009123F0" w:rsidRPr="00516319" w:rsidRDefault="009123F0" w:rsidP="009123F0">
      <w:pPr>
        <w:tabs>
          <w:tab w:val="left" w:pos="3990"/>
        </w:tabs>
        <w:jc w:val="both"/>
        <w:rPr>
          <w:bCs/>
          <w:color w:val="000000"/>
        </w:rPr>
      </w:pPr>
    </w:p>
    <w:tbl>
      <w:tblPr>
        <w:tblW w:w="810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6030"/>
        <w:gridCol w:w="1170"/>
      </w:tblGrid>
      <w:tr w:rsidR="009123F0" w:rsidRPr="00516319" w:rsidTr="00C66295">
        <w:trPr>
          <w:trHeight w:val="804"/>
        </w:trPr>
        <w:tc>
          <w:tcPr>
            <w:tcW w:w="900" w:type="dxa"/>
          </w:tcPr>
          <w:p w:rsidR="009123F0" w:rsidRPr="00516319" w:rsidRDefault="009123F0" w:rsidP="00C66295">
            <w:pPr>
              <w:pStyle w:val="NoSpacing"/>
              <w:rPr>
                <w:bCs/>
              </w:rPr>
            </w:pPr>
            <w:r w:rsidRPr="00516319">
              <w:rPr>
                <w:bCs/>
              </w:rPr>
              <w:t>SL No</w:t>
            </w:r>
          </w:p>
        </w:tc>
        <w:tc>
          <w:tcPr>
            <w:tcW w:w="6030" w:type="dxa"/>
          </w:tcPr>
          <w:p w:rsidR="009123F0" w:rsidRPr="00516319" w:rsidRDefault="009123F0" w:rsidP="00C66295">
            <w:pPr>
              <w:pStyle w:val="NoSpacing"/>
              <w:rPr>
                <w:bCs/>
              </w:rPr>
            </w:pPr>
            <w:r w:rsidRPr="00516319">
              <w:rPr>
                <w:bCs/>
              </w:rPr>
              <w:t>Description of  Item</w:t>
            </w:r>
          </w:p>
        </w:tc>
        <w:tc>
          <w:tcPr>
            <w:tcW w:w="1170" w:type="dxa"/>
          </w:tcPr>
          <w:p w:rsidR="009123F0" w:rsidRPr="00516319" w:rsidRDefault="009123F0" w:rsidP="00C66295">
            <w:pPr>
              <w:pStyle w:val="NoSpacing"/>
              <w:rPr>
                <w:bCs/>
              </w:rPr>
            </w:pPr>
            <w:r w:rsidRPr="00516319">
              <w:rPr>
                <w:bCs/>
              </w:rPr>
              <w:t xml:space="preserve"> Qty</w:t>
            </w:r>
          </w:p>
        </w:tc>
      </w:tr>
      <w:tr w:rsidR="009123F0" w:rsidRPr="00516319" w:rsidTr="00C66295">
        <w:trPr>
          <w:trHeight w:val="804"/>
        </w:trPr>
        <w:tc>
          <w:tcPr>
            <w:tcW w:w="900" w:type="dxa"/>
          </w:tcPr>
          <w:p w:rsidR="009123F0" w:rsidRPr="00516319" w:rsidRDefault="009123F0" w:rsidP="00C66295">
            <w:pPr>
              <w:pStyle w:val="NoSpacing"/>
              <w:rPr>
                <w:bCs/>
              </w:rPr>
            </w:pPr>
            <w:r>
              <w:rPr>
                <w:bCs/>
              </w:rPr>
              <w:t>1)</w:t>
            </w:r>
          </w:p>
        </w:tc>
        <w:tc>
          <w:tcPr>
            <w:tcW w:w="6030" w:type="dxa"/>
          </w:tcPr>
          <w:p w:rsidR="009123F0" w:rsidRDefault="009123F0" w:rsidP="00C66295">
            <w:pPr>
              <w:pStyle w:val="NoSpacing"/>
              <w:rPr>
                <w:b/>
                <w:u w:val="single"/>
              </w:rPr>
            </w:pPr>
            <w:r>
              <w:rPr>
                <w:b/>
                <w:u w:val="single"/>
              </w:rPr>
              <w:t xml:space="preserve">Supply &amp; Installation of Diesel Generator 62.5 KVA Set with acoustic enclosure &amp; engine control panel </w:t>
            </w:r>
          </w:p>
          <w:p w:rsidR="009123F0" w:rsidRDefault="009123F0" w:rsidP="00C66295">
            <w:pPr>
              <w:pStyle w:val="NoSpacing"/>
              <w:rPr>
                <w:b/>
                <w:u w:val="single"/>
              </w:rPr>
            </w:pPr>
          </w:p>
          <w:p w:rsidR="009123F0" w:rsidRPr="00516319" w:rsidRDefault="009123F0" w:rsidP="00C66295">
            <w:pPr>
              <w:pStyle w:val="NoSpacing"/>
              <w:rPr>
                <w:bCs/>
              </w:rPr>
            </w:pPr>
            <w:r w:rsidRPr="00793F2A">
              <w:rPr>
                <w:bCs/>
              </w:rPr>
              <w:t xml:space="preserve">Detailed Specification </w:t>
            </w:r>
            <w:r>
              <w:rPr>
                <w:bCs/>
              </w:rPr>
              <w:t xml:space="preserve">is given </w:t>
            </w:r>
            <w:r w:rsidRPr="00793F2A">
              <w:rPr>
                <w:bCs/>
              </w:rPr>
              <w:t>in Annexure</w:t>
            </w:r>
            <w:r>
              <w:rPr>
                <w:bCs/>
              </w:rPr>
              <w:t>.</w:t>
            </w:r>
            <w:r w:rsidRPr="00793F2A">
              <w:rPr>
                <w:bCs/>
              </w:rPr>
              <w:t xml:space="preserve">  </w:t>
            </w:r>
          </w:p>
        </w:tc>
        <w:tc>
          <w:tcPr>
            <w:tcW w:w="1170" w:type="dxa"/>
          </w:tcPr>
          <w:p w:rsidR="009123F0" w:rsidRPr="00516319" w:rsidRDefault="009123F0" w:rsidP="00C66295">
            <w:pPr>
              <w:pStyle w:val="NoSpacing"/>
              <w:rPr>
                <w:bCs/>
              </w:rPr>
            </w:pPr>
            <w:r>
              <w:rPr>
                <w:bCs/>
              </w:rPr>
              <w:t>1 No</w:t>
            </w:r>
          </w:p>
        </w:tc>
      </w:tr>
    </w:tbl>
    <w:p w:rsidR="009123F0" w:rsidRPr="00132FDF" w:rsidRDefault="009123F0" w:rsidP="009123F0">
      <w:pPr>
        <w:tabs>
          <w:tab w:val="left" w:pos="3990"/>
        </w:tabs>
        <w:spacing w:before="15" w:after="15"/>
        <w:ind w:firstLine="270"/>
        <w:jc w:val="center"/>
        <w:rPr>
          <w:b/>
          <w:color w:val="000000"/>
          <w:sz w:val="14"/>
          <w:u w:val="single"/>
          <w:lang w:bidi="hi-IN"/>
        </w:rPr>
      </w:pPr>
    </w:p>
    <w:p w:rsidR="009123F0" w:rsidRPr="00810899" w:rsidRDefault="009123F0" w:rsidP="009123F0">
      <w:pPr>
        <w:tabs>
          <w:tab w:val="left" w:pos="3990"/>
        </w:tabs>
        <w:spacing w:after="15" w:line="276" w:lineRule="auto"/>
        <w:jc w:val="center"/>
        <w:rPr>
          <w:b/>
          <w:color w:val="000000"/>
          <w:sz w:val="22"/>
          <w:szCs w:val="22"/>
          <w:u w:val="single"/>
          <w:lang w:bidi="hi-IN"/>
        </w:rPr>
      </w:pPr>
      <w:r w:rsidRPr="00085F41">
        <w:rPr>
          <w:b/>
          <w:color w:val="000000"/>
          <w:sz w:val="22"/>
          <w:szCs w:val="22"/>
          <w:u w:val="single"/>
          <w:lang w:bidi="hi-IN"/>
        </w:rPr>
        <w:t>NOTE:</w:t>
      </w:r>
    </w:p>
    <w:p w:rsidR="009123F0" w:rsidRPr="009123F0" w:rsidRDefault="009123F0" w:rsidP="009123F0">
      <w:pPr>
        <w:numPr>
          <w:ilvl w:val="0"/>
          <w:numId w:val="3"/>
        </w:numPr>
        <w:tabs>
          <w:tab w:val="left" w:pos="540"/>
        </w:tabs>
        <w:spacing w:before="15" w:after="15" w:line="276" w:lineRule="auto"/>
        <w:ind w:left="1080" w:right="720"/>
        <w:contextualSpacing/>
        <w:jc w:val="both"/>
        <w:rPr>
          <w:b/>
          <w:bCs/>
          <w:color w:val="000000"/>
          <w:sz w:val="22"/>
          <w:szCs w:val="22"/>
          <w:lang w:bidi="hi-IN"/>
        </w:rPr>
      </w:pPr>
      <w:r>
        <w:rPr>
          <w:bCs/>
          <w:color w:val="000000"/>
          <w:sz w:val="22"/>
          <w:szCs w:val="22"/>
          <w:lang w:bidi="hi-IN"/>
        </w:rPr>
        <w:t xml:space="preserve"> </w:t>
      </w:r>
      <w:r w:rsidRPr="00810899">
        <w:rPr>
          <w:bCs/>
          <w:color w:val="000000"/>
          <w:sz w:val="22"/>
          <w:szCs w:val="22"/>
          <w:lang w:bidi="hi-IN"/>
        </w:rPr>
        <w:t xml:space="preserve">The sealed quotation should be submitted on or before </w:t>
      </w:r>
      <w:r>
        <w:rPr>
          <w:bCs/>
          <w:color w:val="000000"/>
          <w:sz w:val="22"/>
          <w:szCs w:val="22"/>
          <w:lang w:bidi="hi-IN"/>
        </w:rPr>
        <w:t xml:space="preserve">20 February 2018 </w:t>
      </w:r>
      <w:r w:rsidRPr="004870DB">
        <w:rPr>
          <w:bCs/>
          <w:color w:val="000000"/>
          <w:sz w:val="22"/>
          <w:szCs w:val="22"/>
          <w:lang w:bidi="hi-IN"/>
        </w:rPr>
        <w:t xml:space="preserve"> </w:t>
      </w:r>
      <w:r w:rsidRPr="00810899">
        <w:rPr>
          <w:bCs/>
          <w:color w:val="000000"/>
          <w:sz w:val="22"/>
          <w:szCs w:val="22"/>
          <w:lang w:bidi="hi-IN"/>
        </w:rPr>
        <w:t xml:space="preserve"> by 5.00PM </w:t>
      </w:r>
      <w:r w:rsidRPr="009123F0">
        <w:rPr>
          <w:bCs/>
          <w:color w:val="000000"/>
          <w:sz w:val="22"/>
          <w:szCs w:val="22"/>
          <w:lang w:bidi="hi-IN"/>
        </w:rPr>
        <w:t>through Speed Post / Courier / Registered Post</w:t>
      </w:r>
      <w:r w:rsidRPr="009123F0">
        <w:rPr>
          <w:b/>
          <w:bCs/>
          <w:color w:val="000000"/>
          <w:sz w:val="22"/>
          <w:szCs w:val="22"/>
          <w:lang w:bidi="hi-IN"/>
        </w:rPr>
        <w:t>.</w:t>
      </w:r>
    </w:p>
    <w:p w:rsidR="009123F0" w:rsidRPr="00810899" w:rsidRDefault="009123F0" w:rsidP="009123F0">
      <w:pPr>
        <w:tabs>
          <w:tab w:val="left" w:pos="540"/>
        </w:tabs>
        <w:spacing w:before="15" w:after="15" w:line="276" w:lineRule="auto"/>
        <w:ind w:left="1080" w:right="720" w:hanging="360"/>
        <w:contextualSpacing/>
        <w:jc w:val="both"/>
        <w:rPr>
          <w:b/>
          <w:bCs/>
          <w:color w:val="000000"/>
          <w:sz w:val="22"/>
          <w:szCs w:val="22"/>
          <w:lang w:bidi="hi-IN"/>
        </w:rPr>
      </w:pPr>
    </w:p>
    <w:p w:rsidR="009123F0" w:rsidRPr="009123F0" w:rsidRDefault="009123F0" w:rsidP="009123F0">
      <w:pPr>
        <w:autoSpaceDE w:val="0"/>
        <w:autoSpaceDN w:val="0"/>
        <w:adjustRightInd w:val="0"/>
        <w:spacing w:line="276" w:lineRule="auto"/>
        <w:ind w:left="1080" w:right="720" w:hanging="360"/>
        <w:jc w:val="both"/>
        <w:rPr>
          <w:b/>
          <w:bCs/>
          <w:color w:val="000000"/>
          <w:sz w:val="22"/>
          <w:szCs w:val="22"/>
          <w:lang w:bidi="hi-IN"/>
        </w:rPr>
      </w:pPr>
      <w:proofErr w:type="gramStart"/>
      <w:r w:rsidRPr="00810899">
        <w:rPr>
          <w:bCs/>
          <w:color w:val="000000"/>
          <w:sz w:val="22"/>
          <w:szCs w:val="22"/>
          <w:lang w:bidi="hi-IN"/>
        </w:rPr>
        <w:t>( b</w:t>
      </w:r>
      <w:proofErr w:type="gramEnd"/>
      <w:r w:rsidRPr="00810899">
        <w:rPr>
          <w:bCs/>
          <w:color w:val="000000"/>
          <w:sz w:val="22"/>
          <w:szCs w:val="22"/>
          <w:lang w:bidi="hi-IN"/>
        </w:rPr>
        <w:t>)</w:t>
      </w:r>
      <w:r>
        <w:rPr>
          <w:bCs/>
          <w:color w:val="000000"/>
          <w:sz w:val="22"/>
          <w:szCs w:val="22"/>
          <w:lang w:bidi="hi-IN"/>
        </w:rPr>
        <w:t xml:space="preserve"> </w:t>
      </w:r>
      <w:r w:rsidRPr="00810899">
        <w:rPr>
          <w:bCs/>
          <w:color w:val="000000"/>
          <w:sz w:val="22"/>
          <w:szCs w:val="22"/>
          <w:lang w:bidi="hi-IN"/>
        </w:rPr>
        <w:t xml:space="preserve"> The quotation should be addressed to the </w:t>
      </w:r>
      <w:r>
        <w:rPr>
          <w:b/>
          <w:bCs/>
          <w:color w:val="000000"/>
          <w:sz w:val="22"/>
          <w:szCs w:val="22"/>
          <w:lang w:bidi="hi-IN"/>
        </w:rPr>
        <w:t xml:space="preserve">Administrative Officer, Centre for </w:t>
      </w:r>
      <w:proofErr w:type="spellStart"/>
      <w:r>
        <w:rPr>
          <w:b/>
          <w:bCs/>
          <w:color w:val="000000"/>
          <w:sz w:val="22"/>
          <w:szCs w:val="22"/>
          <w:lang w:bidi="hi-IN"/>
        </w:rPr>
        <w:t>Nano</w:t>
      </w:r>
      <w:proofErr w:type="spellEnd"/>
      <w:r>
        <w:rPr>
          <w:b/>
          <w:bCs/>
          <w:color w:val="000000"/>
          <w:sz w:val="22"/>
          <w:szCs w:val="22"/>
          <w:lang w:bidi="hi-IN"/>
        </w:rPr>
        <w:t xml:space="preserve"> and </w:t>
      </w:r>
      <w:r w:rsidRPr="00810899">
        <w:rPr>
          <w:b/>
          <w:bCs/>
          <w:color w:val="000000"/>
          <w:sz w:val="22"/>
          <w:szCs w:val="22"/>
          <w:lang w:bidi="hi-IN"/>
        </w:rPr>
        <w:t>Soft Matter  Sciences</w:t>
      </w:r>
      <w:r>
        <w:rPr>
          <w:bCs/>
          <w:color w:val="000000"/>
          <w:sz w:val="22"/>
          <w:szCs w:val="22"/>
          <w:lang w:bidi="hi-IN"/>
        </w:rPr>
        <w:t xml:space="preserve">,  </w:t>
      </w:r>
      <w:r w:rsidRPr="00810899">
        <w:rPr>
          <w:bCs/>
          <w:color w:val="000000"/>
          <w:sz w:val="22"/>
          <w:szCs w:val="22"/>
          <w:lang w:bidi="hi-IN"/>
        </w:rPr>
        <w:t xml:space="preserve">PB No: 1329, Prof. U.R </w:t>
      </w:r>
      <w:proofErr w:type="spellStart"/>
      <w:r w:rsidRPr="00810899">
        <w:rPr>
          <w:bCs/>
          <w:color w:val="000000"/>
          <w:sz w:val="22"/>
          <w:szCs w:val="22"/>
          <w:lang w:bidi="hi-IN"/>
        </w:rPr>
        <w:t>Rao</w:t>
      </w:r>
      <w:proofErr w:type="spellEnd"/>
      <w:r w:rsidRPr="00810899">
        <w:rPr>
          <w:bCs/>
          <w:color w:val="000000"/>
          <w:sz w:val="22"/>
          <w:szCs w:val="22"/>
          <w:lang w:bidi="hi-IN"/>
        </w:rPr>
        <w:t xml:space="preserve"> Road, </w:t>
      </w:r>
      <w:proofErr w:type="spellStart"/>
      <w:r w:rsidRPr="00810899">
        <w:rPr>
          <w:bCs/>
          <w:color w:val="000000"/>
          <w:sz w:val="22"/>
          <w:szCs w:val="22"/>
          <w:lang w:bidi="hi-IN"/>
        </w:rPr>
        <w:t>Jalahalli</w:t>
      </w:r>
      <w:proofErr w:type="spellEnd"/>
      <w:r w:rsidRPr="00810899">
        <w:rPr>
          <w:bCs/>
          <w:color w:val="000000"/>
          <w:sz w:val="22"/>
          <w:szCs w:val="22"/>
          <w:lang w:bidi="hi-IN"/>
        </w:rPr>
        <w:t>, Bangalore-560013.</w:t>
      </w:r>
      <w:r w:rsidRPr="005942B4">
        <w:rPr>
          <w:bCs/>
          <w:color w:val="000000"/>
          <w:sz w:val="22"/>
          <w:szCs w:val="22"/>
          <w:lang w:bidi="hi-IN"/>
        </w:rPr>
        <w:t xml:space="preserve"> </w:t>
      </w:r>
    </w:p>
    <w:p w:rsidR="009123F0" w:rsidRDefault="009123F0" w:rsidP="009123F0">
      <w:pPr>
        <w:tabs>
          <w:tab w:val="left" w:pos="450"/>
          <w:tab w:val="left" w:pos="3990"/>
        </w:tabs>
        <w:spacing w:after="15" w:line="276" w:lineRule="auto"/>
        <w:ind w:left="360" w:right="671"/>
        <w:contextualSpacing/>
        <w:jc w:val="both"/>
        <w:rPr>
          <w:bCs/>
          <w:color w:val="000000"/>
          <w:sz w:val="22"/>
          <w:szCs w:val="22"/>
          <w:lang w:bidi="hi-IN"/>
        </w:rPr>
      </w:pPr>
      <w:r>
        <w:rPr>
          <w:b/>
          <w:bCs/>
          <w:color w:val="000000"/>
          <w:sz w:val="22"/>
          <w:szCs w:val="22"/>
          <w:lang w:bidi="hi-IN"/>
        </w:rPr>
        <w:t xml:space="preserve">             </w:t>
      </w:r>
      <w:r w:rsidRPr="004870DB">
        <w:rPr>
          <w:bCs/>
          <w:color w:val="000000"/>
          <w:sz w:val="22"/>
          <w:szCs w:val="22"/>
          <w:lang w:bidi="hi-IN"/>
        </w:rPr>
        <w:t>The same should be accompanied with and Earnest Money Deposit of Rs.</w:t>
      </w:r>
      <w:r>
        <w:rPr>
          <w:bCs/>
          <w:color w:val="000000"/>
          <w:sz w:val="22"/>
          <w:szCs w:val="22"/>
          <w:lang w:bidi="hi-IN"/>
        </w:rPr>
        <w:t>25</w:t>
      </w:r>
      <w:proofErr w:type="gramStart"/>
      <w:r>
        <w:rPr>
          <w:bCs/>
          <w:color w:val="000000"/>
          <w:sz w:val="22"/>
          <w:szCs w:val="22"/>
          <w:lang w:bidi="hi-IN"/>
        </w:rPr>
        <w:t>,000</w:t>
      </w:r>
      <w:proofErr w:type="gramEnd"/>
      <w:r w:rsidRPr="004870DB">
        <w:rPr>
          <w:bCs/>
          <w:color w:val="000000"/>
          <w:sz w:val="22"/>
          <w:szCs w:val="22"/>
          <w:lang w:bidi="hi-IN"/>
        </w:rPr>
        <w:t>/</w:t>
      </w:r>
      <w:r>
        <w:rPr>
          <w:bCs/>
          <w:color w:val="000000"/>
          <w:sz w:val="22"/>
          <w:szCs w:val="22"/>
          <w:lang w:bidi="hi-IN"/>
        </w:rPr>
        <w:t xml:space="preserve">- in     </w:t>
      </w:r>
    </w:p>
    <w:p w:rsidR="009123F0" w:rsidRDefault="009123F0" w:rsidP="009123F0">
      <w:pPr>
        <w:tabs>
          <w:tab w:val="left" w:pos="450"/>
          <w:tab w:val="left" w:pos="3990"/>
        </w:tabs>
        <w:spacing w:after="15" w:line="276" w:lineRule="auto"/>
        <w:ind w:left="360" w:right="671"/>
        <w:contextualSpacing/>
        <w:jc w:val="both"/>
        <w:rPr>
          <w:b/>
          <w:sz w:val="22"/>
          <w:szCs w:val="22"/>
        </w:rPr>
      </w:pPr>
      <w:r>
        <w:rPr>
          <w:bCs/>
          <w:color w:val="000000"/>
          <w:sz w:val="22"/>
          <w:szCs w:val="22"/>
          <w:lang w:bidi="hi-IN"/>
        </w:rPr>
        <w:t xml:space="preserve">             </w:t>
      </w:r>
      <w:proofErr w:type="gramStart"/>
      <w:r>
        <w:rPr>
          <w:bCs/>
          <w:color w:val="000000"/>
          <w:sz w:val="22"/>
          <w:szCs w:val="22"/>
          <w:lang w:bidi="hi-IN"/>
        </w:rPr>
        <w:t>the</w:t>
      </w:r>
      <w:proofErr w:type="gramEnd"/>
      <w:r>
        <w:rPr>
          <w:bCs/>
          <w:color w:val="000000"/>
          <w:sz w:val="22"/>
          <w:szCs w:val="22"/>
          <w:lang w:bidi="hi-IN"/>
        </w:rPr>
        <w:t xml:space="preserve"> form of  a Demand </w:t>
      </w:r>
      <w:proofErr w:type="spellStart"/>
      <w:r>
        <w:rPr>
          <w:bCs/>
          <w:color w:val="000000"/>
          <w:sz w:val="22"/>
          <w:szCs w:val="22"/>
          <w:lang w:bidi="hi-IN"/>
        </w:rPr>
        <w:t>Draft</w:t>
      </w:r>
      <w:r w:rsidRPr="004870DB">
        <w:rPr>
          <w:bCs/>
          <w:color w:val="000000"/>
          <w:sz w:val="22"/>
          <w:szCs w:val="22"/>
          <w:lang w:bidi="hi-IN"/>
        </w:rPr>
        <w:t>of</w:t>
      </w:r>
      <w:proofErr w:type="spellEnd"/>
      <w:r w:rsidRPr="004870DB">
        <w:rPr>
          <w:bCs/>
          <w:color w:val="000000"/>
          <w:sz w:val="22"/>
          <w:szCs w:val="22"/>
          <w:lang w:bidi="hi-IN"/>
        </w:rPr>
        <w:t xml:space="preserve"> Nationalized bank  </w:t>
      </w:r>
      <w:r w:rsidRPr="004870DB">
        <w:rPr>
          <w:sz w:val="22"/>
          <w:szCs w:val="22"/>
        </w:rPr>
        <w:t xml:space="preserve">drawn in favor of </w:t>
      </w:r>
      <w:r w:rsidRPr="004870DB">
        <w:rPr>
          <w:b/>
          <w:sz w:val="22"/>
          <w:szCs w:val="22"/>
        </w:rPr>
        <w:t xml:space="preserve">“Centre for </w:t>
      </w:r>
      <w:r>
        <w:rPr>
          <w:b/>
          <w:sz w:val="22"/>
          <w:szCs w:val="22"/>
        </w:rPr>
        <w:t xml:space="preserve"> </w:t>
      </w:r>
    </w:p>
    <w:p w:rsidR="009123F0" w:rsidRDefault="009123F0" w:rsidP="009123F0">
      <w:pPr>
        <w:tabs>
          <w:tab w:val="left" w:pos="450"/>
          <w:tab w:val="left" w:pos="3990"/>
        </w:tabs>
        <w:spacing w:after="15" w:line="276" w:lineRule="auto"/>
        <w:ind w:left="360" w:right="671"/>
        <w:contextualSpacing/>
        <w:jc w:val="both"/>
        <w:rPr>
          <w:sz w:val="22"/>
          <w:szCs w:val="22"/>
        </w:rPr>
      </w:pPr>
      <w:r>
        <w:rPr>
          <w:b/>
          <w:sz w:val="22"/>
          <w:szCs w:val="22"/>
        </w:rPr>
        <w:t xml:space="preserve">             </w:t>
      </w:r>
      <w:proofErr w:type="spellStart"/>
      <w:proofErr w:type="gramStart"/>
      <w:r w:rsidRPr="004870DB">
        <w:rPr>
          <w:b/>
          <w:sz w:val="22"/>
          <w:szCs w:val="22"/>
        </w:rPr>
        <w:t>Nano</w:t>
      </w:r>
      <w:proofErr w:type="spellEnd"/>
      <w:r w:rsidRPr="004870DB">
        <w:rPr>
          <w:b/>
          <w:sz w:val="22"/>
          <w:szCs w:val="22"/>
        </w:rPr>
        <w:t xml:space="preserve"> and Soft Matter Sciences”,</w:t>
      </w:r>
      <w:r w:rsidRPr="004870DB">
        <w:rPr>
          <w:sz w:val="22"/>
          <w:szCs w:val="22"/>
        </w:rPr>
        <w:t xml:space="preserve"> payable at </w:t>
      </w:r>
      <w:proofErr w:type="spellStart"/>
      <w:r w:rsidRPr="004870DB">
        <w:rPr>
          <w:sz w:val="22"/>
          <w:szCs w:val="22"/>
        </w:rPr>
        <w:t>Beng</w:t>
      </w:r>
      <w:r>
        <w:rPr>
          <w:sz w:val="22"/>
          <w:szCs w:val="22"/>
        </w:rPr>
        <w:t>aluru</w:t>
      </w:r>
      <w:proofErr w:type="spellEnd"/>
      <w:r>
        <w:rPr>
          <w:sz w:val="22"/>
          <w:szCs w:val="22"/>
        </w:rPr>
        <w:t>.</w:t>
      </w:r>
      <w:proofErr w:type="gramEnd"/>
      <w:r>
        <w:rPr>
          <w:sz w:val="22"/>
          <w:szCs w:val="22"/>
        </w:rPr>
        <w:t xml:space="preserve"> The EMD will be refunded     </w:t>
      </w:r>
    </w:p>
    <w:p w:rsidR="009123F0" w:rsidRPr="009123F0" w:rsidRDefault="009123F0" w:rsidP="009123F0">
      <w:pPr>
        <w:tabs>
          <w:tab w:val="left" w:pos="450"/>
          <w:tab w:val="left" w:pos="3990"/>
        </w:tabs>
        <w:spacing w:after="15" w:line="276" w:lineRule="auto"/>
        <w:ind w:left="360" w:right="671"/>
        <w:contextualSpacing/>
        <w:jc w:val="both"/>
        <w:rPr>
          <w:bCs/>
          <w:color w:val="000000"/>
          <w:sz w:val="22"/>
          <w:szCs w:val="22"/>
          <w:lang w:bidi="hi-IN"/>
        </w:rPr>
      </w:pPr>
      <w:r>
        <w:rPr>
          <w:b/>
          <w:sz w:val="22"/>
          <w:szCs w:val="22"/>
        </w:rPr>
        <w:t xml:space="preserve">           </w:t>
      </w:r>
      <w:proofErr w:type="gramStart"/>
      <w:r w:rsidRPr="004870DB">
        <w:rPr>
          <w:sz w:val="22"/>
          <w:szCs w:val="22"/>
        </w:rPr>
        <w:t>to</w:t>
      </w:r>
      <w:proofErr w:type="gramEnd"/>
      <w:r w:rsidRPr="004870DB">
        <w:rPr>
          <w:sz w:val="22"/>
          <w:szCs w:val="22"/>
        </w:rPr>
        <w:t xml:space="preserve"> unsuccessful bidders without any interest thereon.</w:t>
      </w:r>
      <w:r>
        <w:rPr>
          <w:sz w:val="22"/>
          <w:szCs w:val="22"/>
        </w:rPr>
        <w:t xml:space="preserve"> </w:t>
      </w:r>
    </w:p>
    <w:p w:rsidR="009123F0" w:rsidRPr="002840A5" w:rsidRDefault="009123F0" w:rsidP="009123F0">
      <w:pPr>
        <w:autoSpaceDE w:val="0"/>
        <w:autoSpaceDN w:val="0"/>
        <w:adjustRightInd w:val="0"/>
        <w:spacing w:line="276" w:lineRule="auto"/>
        <w:ind w:right="720"/>
        <w:jc w:val="both"/>
        <w:rPr>
          <w:bCs/>
          <w:color w:val="000000"/>
          <w:sz w:val="22"/>
          <w:szCs w:val="22"/>
          <w:lang w:bidi="hi-IN"/>
        </w:rPr>
      </w:pPr>
    </w:p>
    <w:p w:rsidR="009123F0" w:rsidRPr="00810899" w:rsidRDefault="009123F0" w:rsidP="009123F0">
      <w:pPr>
        <w:numPr>
          <w:ilvl w:val="0"/>
          <w:numId w:val="4"/>
        </w:numPr>
        <w:tabs>
          <w:tab w:val="left" w:pos="3990"/>
        </w:tabs>
        <w:spacing w:before="15" w:after="15" w:line="276" w:lineRule="auto"/>
        <w:ind w:left="1080" w:right="720"/>
        <w:contextualSpacing/>
        <w:jc w:val="both"/>
        <w:rPr>
          <w:bCs/>
          <w:color w:val="000000"/>
          <w:sz w:val="22"/>
          <w:szCs w:val="22"/>
          <w:lang w:bidi="hi-IN"/>
        </w:rPr>
      </w:pPr>
      <w:r w:rsidRPr="00810899">
        <w:rPr>
          <w:bCs/>
          <w:color w:val="000000"/>
          <w:sz w:val="22"/>
          <w:szCs w:val="22"/>
          <w:lang w:bidi="hi-IN"/>
        </w:rPr>
        <w:t>A brochure giving technical details of the product should be enclosed.</w:t>
      </w:r>
    </w:p>
    <w:p w:rsidR="009123F0" w:rsidRPr="00810899" w:rsidRDefault="009123F0" w:rsidP="009123F0">
      <w:pPr>
        <w:tabs>
          <w:tab w:val="left" w:pos="3990"/>
        </w:tabs>
        <w:spacing w:before="15" w:after="15" w:line="276" w:lineRule="auto"/>
        <w:ind w:left="1080" w:right="720" w:hanging="360"/>
        <w:contextualSpacing/>
        <w:jc w:val="both"/>
        <w:rPr>
          <w:bCs/>
          <w:color w:val="000000"/>
          <w:sz w:val="22"/>
          <w:szCs w:val="22"/>
          <w:lang w:bidi="hi-IN"/>
        </w:rPr>
      </w:pPr>
    </w:p>
    <w:p w:rsidR="009123F0" w:rsidRPr="00810899" w:rsidRDefault="009123F0" w:rsidP="009123F0">
      <w:pPr>
        <w:numPr>
          <w:ilvl w:val="0"/>
          <w:numId w:val="4"/>
        </w:numPr>
        <w:tabs>
          <w:tab w:val="left" w:pos="3990"/>
        </w:tabs>
        <w:spacing w:before="15" w:after="15" w:line="276" w:lineRule="auto"/>
        <w:ind w:left="1080" w:right="720"/>
        <w:contextualSpacing/>
        <w:jc w:val="both"/>
        <w:rPr>
          <w:bCs/>
          <w:color w:val="000000"/>
          <w:sz w:val="22"/>
          <w:szCs w:val="22"/>
          <w:lang w:bidi="hi-IN"/>
        </w:rPr>
      </w:pPr>
      <w:r w:rsidRPr="00810899">
        <w:rPr>
          <w:bCs/>
          <w:color w:val="000000"/>
          <w:sz w:val="22"/>
          <w:szCs w:val="22"/>
          <w:lang w:bidi="hi-IN"/>
        </w:rPr>
        <w:t>Discount if any should be clearly mentioned.</w:t>
      </w:r>
    </w:p>
    <w:p w:rsidR="009123F0" w:rsidRPr="00810899" w:rsidRDefault="009123F0" w:rsidP="009123F0">
      <w:pPr>
        <w:tabs>
          <w:tab w:val="left" w:pos="3990"/>
        </w:tabs>
        <w:spacing w:before="15" w:after="15" w:line="276" w:lineRule="auto"/>
        <w:ind w:left="1080" w:right="720" w:hanging="360"/>
        <w:contextualSpacing/>
        <w:jc w:val="both"/>
        <w:rPr>
          <w:bCs/>
          <w:color w:val="000000"/>
          <w:sz w:val="22"/>
          <w:szCs w:val="22"/>
          <w:lang w:bidi="hi-IN"/>
        </w:rPr>
      </w:pPr>
    </w:p>
    <w:p w:rsidR="009123F0" w:rsidRPr="00810899" w:rsidRDefault="009123F0" w:rsidP="009123F0">
      <w:pPr>
        <w:numPr>
          <w:ilvl w:val="0"/>
          <w:numId w:val="4"/>
        </w:numPr>
        <w:tabs>
          <w:tab w:val="left" w:pos="3990"/>
        </w:tabs>
        <w:spacing w:before="15" w:after="15" w:line="276" w:lineRule="auto"/>
        <w:ind w:left="1080" w:right="720"/>
        <w:contextualSpacing/>
        <w:jc w:val="both"/>
        <w:rPr>
          <w:bCs/>
          <w:color w:val="000000"/>
          <w:sz w:val="22"/>
          <w:szCs w:val="22"/>
          <w:lang w:bidi="hi-IN"/>
        </w:rPr>
      </w:pPr>
      <w:r>
        <w:rPr>
          <w:bCs/>
          <w:color w:val="000000"/>
          <w:sz w:val="22"/>
          <w:szCs w:val="22"/>
          <w:lang w:bidi="hi-IN"/>
        </w:rPr>
        <w:t xml:space="preserve">The requirement is </w:t>
      </w:r>
      <w:r w:rsidRPr="002E547D">
        <w:rPr>
          <w:bCs/>
          <w:color w:val="000000"/>
          <w:sz w:val="22"/>
          <w:szCs w:val="22"/>
          <w:u w:val="single"/>
          <w:lang w:bidi="hi-IN"/>
        </w:rPr>
        <w:t>VERY URGENT</w:t>
      </w:r>
      <w:r>
        <w:rPr>
          <w:bCs/>
          <w:color w:val="000000"/>
          <w:sz w:val="22"/>
          <w:szCs w:val="22"/>
          <w:lang w:bidi="hi-IN"/>
        </w:rPr>
        <w:t xml:space="preserve"> and therefore </w:t>
      </w:r>
      <w:r w:rsidRPr="00810899">
        <w:rPr>
          <w:bCs/>
          <w:color w:val="000000"/>
          <w:sz w:val="22"/>
          <w:szCs w:val="22"/>
          <w:lang w:bidi="hi-IN"/>
        </w:rPr>
        <w:t xml:space="preserve">Delivery schedule, </w:t>
      </w:r>
      <w:r>
        <w:rPr>
          <w:bCs/>
          <w:color w:val="000000"/>
          <w:sz w:val="22"/>
          <w:szCs w:val="22"/>
          <w:lang w:bidi="hi-IN"/>
        </w:rPr>
        <w:t xml:space="preserve">should be planned and strictly adhered </w:t>
      </w:r>
      <w:proofErr w:type="gramStart"/>
      <w:r>
        <w:rPr>
          <w:bCs/>
          <w:color w:val="000000"/>
          <w:sz w:val="22"/>
          <w:szCs w:val="22"/>
          <w:lang w:bidi="hi-IN"/>
        </w:rPr>
        <w:t xml:space="preserve">to </w:t>
      </w:r>
      <w:r w:rsidRPr="00810899">
        <w:rPr>
          <w:bCs/>
          <w:color w:val="000000"/>
          <w:sz w:val="22"/>
          <w:szCs w:val="22"/>
          <w:lang w:bidi="hi-IN"/>
        </w:rPr>
        <w:t>.</w:t>
      </w:r>
      <w:proofErr w:type="gramEnd"/>
    </w:p>
    <w:p w:rsidR="009123F0" w:rsidRPr="00810899" w:rsidRDefault="009123F0" w:rsidP="009123F0">
      <w:pPr>
        <w:tabs>
          <w:tab w:val="left" w:pos="3990"/>
        </w:tabs>
        <w:spacing w:before="15" w:after="15" w:line="276" w:lineRule="auto"/>
        <w:ind w:left="1080" w:right="720" w:hanging="360"/>
        <w:contextualSpacing/>
        <w:jc w:val="both"/>
        <w:rPr>
          <w:bCs/>
          <w:color w:val="000000"/>
          <w:sz w:val="22"/>
          <w:szCs w:val="22"/>
          <w:lang w:bidi="hi-IN"/>
        </w:rPr>
      </w:pPr>
    </w:p>
    <w:p w:rsidR="009123F0" w:rsidRPr="00810899" w:rsidRDefault="009123F0" w:rsidP="009123F0">
      <w:pPr>
        <w:numPr>
          <w:ilvl w:val="0"/>
          <w:numId w:val="4"/>
        </w:numPr>
        <w:tabs>
          <w:tab w:val="left" w:pos="3990"/>
        </w:tabs>
        <w:spacing w:before="15" w:after="15" w:line="276" w:lineRule="auto"/>
        <w:ind w:left="1080" w:right="720"/>
        <w:contextualSpacing/>
        <w:jc w:val="both"/>
        <w:rPr>
          <w:bCs/>
          <w:color w:val="000000"/>
          <w:sz w:val="22"/>
          <w:szCs w:val="22"/>
          <w:lang w:bidi="hi-IN"/>
        </w:rPr>
      </w:pPr>
      <w:r w:rsidRPr="00810899">
        <w:rPr>
          <w:bCs/>
          <w:color w:val="000000"/>
          <w:sz w:val="22"/>
          <w:szCs w:val="22"/>
          <w:lang w:bidi="hi-IN"/>
        </w:rPr>
        <w:t>Taxes &amp; duties should be separately shown.</w:t>
      </w:r>
    </w:p>
    <w:p w:rsidR="009123F0" w:rsidRPr="00810899" w:rsidRDefault="009123F0" w:rsidP="009123F0">
      <w:pPr>
        <w:tabs>
          <w:tab w:val="left" w:pos="3990"/>
        </w:tabs>
        <w:spacing w:before="15" w:after="15" w:line="276" w:lineRule="auto"/>
        <w:ind w:left="1080" w:right="720" w:hanging="360"/>
        <w:contextualSpacing/>
        <w:jc w:val="both"/>
        <w:rPr>
          <w:bCs/>
          <w:color w:val="000000"/>
          <w:sz w:val="22"/>
          <w:szCs w:val="22"/>
          <w:lang w:bidi="hi-IN"/>
        </w:rPr>
      </w:pPr>
    </w:p>
    <w:p w:rsidR="009123F0" w:rsidRPr="005942B4" w:rsidRDefault="009123F0" w:rsidP="009123F0">
      <w:pPr>
        <w:numPr>
          <w:ilvl w:val="0"/>
          <w:numId w:val="4"/>
        </w:numPr>
        <w:tabs>
          <w:tab w:val="left" w:pos="3990"/>
        </w:tabs>
        <w:spacing w:before="15" w:after="15" w:line="276" w:lineRule="auto"/>
        <w:ind w:left="1080" w:right="720"/>
        <w:contextualSpacing/>
        <w:jc w:val="both"/>
        <w:rPr>
          <w:bCs/>
          <w:color w:val="000000"/>
          <w:sz w:val="22"/>
          <w:szCs w:val="22"/>
          <w:lang w:bidi="hi-IN"/>
        </w:rPr>
      </w:pPr>
      <w:r w:rsidRPr="00810899">
        <w:rPr>
          <w:bCs/>
          <w:color w:val="000000"/>
          <w:sz w:val="22"/>
          <w:szCs w:val="22"/>
          <w:lang w:bidi="hi-IN"/>
        </w:rPr>
        <w:t xml:space="preserve">The quoted price should be valid for a minimum period of </w:t>
      </w:r>
      <w:r w:rsidRPr="00810899">
        <w:rPr>
          <w:b/>
          <w:color w:val="000000"/>
          <w:sz w:val="22"/>
          <w:szCs w:val="22"/>
          <w:lang w:bidi="hi-IN"/>
        </w:rPr>
        <w:t>3 months</w:t>
      </w:r>
      <w:r>
        <w:rPr>
          <w:bCs/>
          <w:color w:val="000000"/>
          <w:sz w:val="22"/>
          <w:szCs w:val="22"/>
          <w:lang w:bidi="hi-IN"/>
        </w:rPr>
        <w:t xml:space="preserve"> from the date </w:t>
      </w:r>
      <w:proofErr w:type="gramStart"/>
      <w:r>
        <w:rPr>
          <w:bCs/>
          <w:color w:val="000000"/>
          <w:sz w:val="22"/>
          <w:szCs w:val="22"/>
          <w:lang w:bidi="hi-IN"/>
        </w:rPr>
        <w:t>of  i</w:t>
      </w:r>
      <w:r w:rsidRPr="005942B4">
        <w:rPr>
          <w:bCs/>
          <w:color w:val="000000"/>
          <w:sz w:val="22"/>
          <w:szCs w:val="22"/>
          <w:lang w:bidi="hi-IN"/>
        </w:rPr>
        <w:t>ssue</w:t>
      </w:r>
      <w:proofErr w:type="gramEnd"/>
      <w:r w:rsidRPr="005942B4">
        <w:rPr>
          <w:bCs/>
          <w:color w:val="000000"/>
          <w:sz w:val="22"/>
          <w:szCs w:val="22"/>
          <w:lang w:bidi="hi-IN"/>
        </w:rPr>
        <w:t>.</w:t>
      </w:r>
    </w:p>
    <w:p w:rsidR="009123F0" w:rsidRDefault="009123F0" w:rsidP="009123F0">
      <w:pPr>
        <w:pStyle w:val="ListParagraph"/>
        <w:ind w:left="1080" w:right="720" w:hanging="360"/>
        <w:jc w:val="both"/>
        <w:rPr>
          <w:b/>
          <w:sz w:val="22"/>
          <w:szCs w:val="22"/>
        </w:rPr>
      </w:pPr>
    </w:p>
    <w:p w:rsidR="009123F0" w:rsidRPr="009123F0" w:rsidRDefault="009123F0" w:rsidP="009123F0">
      <w:pPr>
        <w:numPr>
          <w:ilvl w:val="0"/>
          <w:numId w:val="4"/>
        </w:numPr>
        <w:tabs>
          <w:tab w:val="left" w:pos="3990"/>
        </w:tabs>
        <w:spacing w:before="15" w:after="15" w:line="276" w:lineRule="auto"/>
        <w:ind w:left="1080" w:right="720"/>
        <w:contextualSpacing/>
        <w:jc w:val="both"/>
        <w:rPr>
          <w:bCs/>
          <w:color w:val="000000"/>
          <w:sz w:val="22"/>
          <w:szCs w:val="22"/>
          <w:lang w:bidi="hi-IN"/>
        </w:rPr>
      </w:pPr>
      <w:r w:rsidRPr="00AC6C21">
        <w:rPr>
          <w:sz w:val="22"/>
          <w:szCs w:val="22"/>
        </w:rPr>
        <w:t>Terms of payment</w:t>
      </w:r>
      <w:r w:rsidRPr="002840A5">
        <w:rPr>
          <w:b/>
          <w:sz w:val="22"/>
          <w:szCs w:val="22"/>
        </w:rPr>
        <w:t>:</w:t>
      </w:r>
      <w:r>
        <w:rPr>
          <w:bCs/>
          <w:color w:val="000000"/>
          <w:sz w:val="22"/>
          <w:szCs w:val="22"/>
          <w:lang w:bidi="hi-IN"/>
        </w:rPr>
        <w:t xml:space="preserve"> T</w:t>
      </w:r>
      <w:r w:rsidRPr="00AC6C21">
        <w:rPr>
          <w:sz w:val="22"/>
          <w:szCs w:val="22"/>
        </w:rPr>
        <w:t>he payment</w:t>
      </w:r>
      <w:r w:rsidRPr="00AC6C21">
        <w:rPr>
          <w:bCs/>
          <w:color w:val="000000"/>
          <w:sz w:val="22"/>
          <w:szCs w:val="22"/>
          <w:lang w:bidi="hi-IN"/>
        </w:rPr>
        <w:t xml:space="preserve"> in INR shall be made through NEFT/RTGS after successful installation and against submission </w:t>
      </w:r>
      <w:proofErr w:type="gramStart"/>
      <w:r w:rsidRPr="00AC6C21">
        <w:rPr>
          <w:bCs/>
          <w:color w:val="000000"/>
          <w:sz w:val="22"/>
          <w:szCs w:val="22"/>
          <w:lang w:bidi="hi-IN"/>
        </w:rPr>
        <w:t>of  Performance</w:t>
      </w:r>
      <w:proofErr w:type="gramEnd"/>
      <w:r w:rsidRPr="00AC6C21">
        <w:rPr>
          <w:bCs/>
          <w:color w:val="000000"/>
          <w:sz w:val="22"/>
          <w:szCs w:val="22"/>
          <w:lang w:bidi="hi-IN"/>
        </w:rPr>
        <w:t xml:space="preserve"> Bank Guarantee equal to 10% value of the equipment, valid for the </w:t>
      </w:r>
      <w:r>
        <w:rPr>
          <w:bCs/>
          <w:color w:val="000000"/>
          <w:sz w:val="22"/>
          <w:szCs w:val="22"/>
          <w:lang w:bidi="hi-IN"/>
        </w:rPr>
        <w:t xml:space="preserve">entire </w:t>
      </w:r>
      <w:r w:rsidRPr="00AC6C21">
        <w:rPr>
          <w:bCs/>
          <w:color w:val="000000"/>
          <w:sz w:val="22"/>
          <w:szCs w:val="22"/>
          <w:lang w:bidi="hi-IN"/>
        </w:rPr>
        <w:t xml:space="preserve">period of warranty. </w:t>
      </w:r>
      <w:r w:rsidRPr="00AC6C21">
        <w:rPr>
          <w:sz w:val="22"/>
          <w:szCs w:val="22"/>
        </w:rPr>
        <w:t>Complete</w:t>
      </w:r>
    </w:p>
    <w:p w:rsidR="009123F0" w:rsidRDefault="009123F0" w:rsidP="009123F0">
      <w:pPr>
        <w:tabs>
          <w:tab w:val="left" w:pos="3990"/>
        </w:tabs>
        <w:spacing w:before="15" w:after="15" w:line="276" w:lineRule="auto"/>
        <w:ind w:right="720"/>
        <w:contextualSpacing/>
        <w:jc w:val="both"/>
        <w:rPr>
          <w:sz w:val="22"/>
          <w:szCs w:val="22"/>
        </w:rPr>
      </w:pPr>
      <w:r>
        <w:rPr>
          <w:sz w:val="22"/>
          <w:szCs w:val="22"/>
        </w:rPr>
        <w:t xml:space="preserve">                  </w:t>
      </w:r>
      <w:r w:rsidR="009777CF">
        <w:rPr>
          <w:sz w:val="22"/>
          <w:szCs w:val="22"/>
        </w:rPr>
        <w:t xml:space="preserve"> </w:t>
      </w:r>
      <w:r>
        <w:rPr>
          <w:sz w:val="22"/>
          <w:szCs w:val="22"/>
        </w:rPr>
        <w:t xml:space="preserve"> </w:t>
      </w:r>
      <w:proofErr w:type="gramStart"/>
      <w:r w:rsidRPr="00AC6C21">
        <w:rPr>
          <w:sz w:val="22"/>
          <w:szCs w:val="22"/>
        </w:rPr>
        <w:t>details</w:t>
      </w:r>
      <w:proofErr w:type="gramEnd"/>
      <w:r w:rsidRPr="00AC6C21">
        <w:rPr>
          <w:sz w:val="22"/>
          <w:szCs w:val="22"/>
        </w:rPr>
        <w:t xml:space="preserve"> such as the bank account number/IFSC/SWIFT/Bank Address, etc. should be </w:t>
      </w:r>
      <w:r>
        <w:rPr>
          <w:sz w:val="22"/>
          <w:szCs w:val="22"/>
        </w:rPr>
        <w:t xml:space="preserve">             </w:t>
      </w:r>
    </w:p>
    <w:p w:rsidR="009123F0" w:rsidRDefault="009123F0" w:rsidP="009123F0">
      <w:pPr>
        <w:tabs>
          <w:tab w:val="left" w:pos="3990"/>
        </w:tabs>
        <w:spacing w:before="15" w:after="15" w:line="276" w:lineRule="auto"/>
        <w:ind w:right="720"/>
        <w:contextualSpacing/>
        <w:jc w:val="both"/>
        <w:rPr>
          <w:bCs/>
          <w:color w:val="000000"/>
          <w:sz w:val="22"/>
          <w:szCs w:val="22"/>
          <w:lang w:bidi="hi-IN"/>
        </w:rPr>
      </w:pPr>
      <w:r>
        <w:rPr>
          <w:sz w:val="22"/>
          <w:szCs w:val="22"/>
        </w:rPr>
        <w:t xml:space="preserve">                  </w:t>
      </w:r>
      <w:proofErr w:type="gramStart"/>
      <w:r w:rsidRPr="00AC6C21">
        <w:rPr>
          <w:sz w:val="22"/>
          <w:szCs w:val="22"/>
        </w:rPr>
        <w:t>provided</w:t>
      </w:r>
      <w:proofErr w:type="gramEnd"/>
      <w:r w:rsidRPr="00AC6C21">
        <w:rPr>
          <w:sz w:val="22"/>
          <w:szCs w:val="22"/>
        </w:rPr>
        <w:t xml:space="preserve"> along with the price bid.</w:t>
      </w:r>
      <w:r w:rsidRPr="00AC6C21">
        <w:rPr>
          <w:b/>
          <w:sz w:val="22"/>
          <w:szCs w:val="22"/>
        </w:rPr>
        <w:t xml:space="preserve"> </w:t>
      </w:r>
    </w:p>
    <w:p w:rsidR="009123F0" w:rsidRPr="00D40FE1" w:rsidRDefault="009123F0" w:rsidP="009123F0">
      <w:pPr>
        <w:tabs>
          <w:tab w:val="left" w:pos="3990"/>
        </w:tabs>
        <w:spacing w:before="15" w:after="15" w:line="276" w:lineRule="auto"/>
        <w:ind w:right="720"/>
        <w:contextualSpacing/>
        <w:jc w:val="both"/>
        <w:rPr>
          <w:bCs/>
          <w:color w:val="000000"/>
          <w:sz w:val="22"/>
          <w:szCs w:val="22"/>
          <w:lang w:bidi="hi-IN"/>
        </w:rPr>
      </w:pPr>
    </w:p>
    <w:p w:rsidR="009123F0" w:rsidRDefault="009123F0" w:rsidP="009123F0">
      <w:pPr>
        <w:autoSpaceDE w:val="0"/>
        <w:autoSpaceDN w:val="0"/>
        <w:adjustRightInd w:val="0"/>
        <w:ind w:right="720"/>
        <w:jc w:val="both"/>
        <w:rPr>
          <w:sz w:val="22"/>
          <w:szCs w:val="22"/>
        </w:rPr>
      </w:pPr>
    </w:p>
    <w:p w:rsidR="009123F0" w:rsidRDefault="009123F0" w:rsidP="009123F0">
      <w:pPr>
        <w:autoSpaceDE w:val="0"/>
        <w:autoSpaceDN w:val="0"/>
        <w:adjustRightInd w:val="0"/>
        <w:ind w:left="1080" w:right="720"/>
        <w:jc w:val="both"/>
        <w:rPr>
          <w:sz w:val="22"/>
          <w:szCs w:val="22"/>
        </w:rPr>
      </w:pPr>
    </w:p>
    <w:p w:rsidR="009123F0" w:rsidRPr="002840A5" w:rsidRDefault="009123F0" w:rsidP="009123F0">
      <w:pPr>
        <w:numPr>
          <w:ilvl w:val="0"/>
          <w:numId w:val="4"/>
        </w:numPr>
        <w:autoSpaceDE w:val="0"/>
        <w:autoSpaceDN w:val="0"/>
        <w:adjustRightInd w:val="0"/>
        <w:ind w:left="1080" w:right="720"/>
        <w:jc w:val="both"/>
        <w:rPr>
          <w:sz w:val="22"/>
          <w:szCs w:val="22"/>
        </w:rPr>
      </w:pPr>
      <w:r w:rsidRPr="00AC6C21">
        <w:rPr>
          <w:sz w:val="22"/>
          <w:szCs w:val="22"/>
        </w:rPr>
        <w:t xml:space="preserve">Opening of </w:t>
      </w:r>
      <w:r>
        <w:rPr>
          <w:sz w:val="22"/>
          <w:szCs w:val="22"/>
        </w:rPr>
        <w:t>quotation</w:t>
      </w:r>
      <w:r w:rsidRPr="002840A5">
        <w:rPr>
          <w:sz w:val="22"/>
          <w:szCs w:val="22"/>
        </w:rPr>
        <w:t xml:space="preserve">: The firm shall be at liberty to authorize a representative to be present at the opening of the quotation at the time and date which will be informed by E-mail. A proper letter of authority should be produced before the meeting.  </w:t>
      </w:r>
    </w:p>
    <w:p w:rsidR="009123F0" w:rsidRPr="004870DB" w:rsidRDefault="009123F0" w:rsidP="009123F0">
      <w:pPr>
        <w:autoSpaceDE w:val="0"/>
        <w:autoSpaceDN w:val="0"/>
        <w:adjustRightInd w:val="0"/>
        <w:ind w:left="1080" w:right="720" w:hanging="360"/>
        <w:jc w:val="both"/>
        <w:rPr>
          <w:sz w:val="22"/>
          <w:szCs w:val="22"/>
        </w:rPr>
      </w:pPr>
    </w:p>
    <w:p w:rsidR="009123F0" w:rsidRDefault="009123F0" w:rsidP="009123F0">
      <w:pPr>
        <w:numPr>
          <w:ilvl w:val="0"/>
          <w:numId w:val="4"/>
        </w:numPr>
        <w:autoSpaceDE w:val="0"/>
        <w:autoSpaceDN w:val="0"/>
        <w:adjustRightInd w:val="0"/>
        <w:ind w:left="1080" w:right="720"/>
        <w:jc w:val="both"/>
        <w:rPr>
          <w:sz w:val="22"/>
          <w:szCs w:val="22"/>
        </w:rPr>
      </w:pPr>
      <w:r w:rsidRPr="004870DB">
        <w:rPr>
          <w:sz w:val="22"/>
          <w:szCs w:val="22"/>
        </w:rPr>
        <w:t xml:space="preserve"> Firms representing the </w:t>
      </w:r>
      <w:proofErr w:type="gramStart"/>
      <w:r w:rsidRPr="004870DB">
        <w:rPr>
          <w:sz w:val="22"/>
          <w:szCs w:val="22"/>
        </w:rPr>
        <w:t>Principal  supplier</w:t>
      </w:r>
      <w:proofErr w:type="gramEnd"/>
      <w:r w:rsidRPr="004870DB">
        <w:rPr>
          <w:sz w:val="22"/>
          <w:szCs w:val="22"/>
        </w:rPr>
        <w:t xml:space="preserve"> should submit authorized dealership certificate from the      Principal company along with the quotation. The dealership certificate should be valid for at least one year from the date of submission of quotation.</w:t>
      </w:r>
    </w:p>
    <w:p w:rsidR="009123F0" w:rsidRPr="006823F7" w:rsidRDefault="009123F0" w:rsidP="009123F0">
      <w:pPr>
        <w:autoSpaceDE w:val="0"/>
        <w:autoSpaceDN w:val="0"/>
        <w:adjustRightInd w:val="0"/>
        <w:ind w:right="720"/>
        <w:jc w:val="both"/>
        <w:rPr>
          <w:sz w:val="22"/>
          <w:szCs w:val="22"/>
        </w:rPr>
      </w:pPr>
    </w:p>
    <w:p w:rsidR="009123F0" w:rsidRDefault="009123F0" w:rsidP="009123F0">
      <w:pPr>
        <w:numPr>
          <w:ilvl w:val="0"/>
          <w:numId w:val="4"/>
        </w:numPr>
        <w:autoSpaceDE w:val="0"/>
        <w:autoSpaceDN w:val="0"/>
        <w:adjustRightInd w:val="0"/>
        <w:spacing w:line="276" w:lineRule="auto"/>
        <w:ind w:left="1080" w:right="720"/>
        <w:jc w:val="both"/>
        <w:rPr>
          <w:sz w:val="22"/>
          <w:szCs w:val="22"/>
        </w:rPr>
      </w:pPr>
      <w:r>
        <w:rPr>
          <w:bCs/>
          <w:sz w:val="22"/>
          <w:szCs w:val="22"/>
        </w:rPr>
        <w:t>Warranty</w:t>
      </w:r>
      <w:r w:rsidRPr="00AC6C21">
        <w:rPr>
          <w:bCs/>
          <w:sz w:val="22"/>
          <w:szCs w:val="22"/>
        </w:rPr>
        <w:t xml:space="preserve"> and replacement:</w:t>
      </w:r>
      <w:r w:rsidRPr="00810899">
        <w:rPr>
          <w:bCs/>
          <w:sz w:val="22"/>
          <w:szCs w:val="22"/>
        </w:rPr>
        <w:t xml:space="preserve"> </w:t>
      </w:r>
      <w:r w:rsidRPr="00810899">
        <w:rPr>
          <w:sz w:val="22"/>
          <w:szCs w:val="22"/>
        </w:rPr>
        <w:t xml:space="preserve">The Supplier shall </w:t>
      </w:r>
      <w:r>
        <w:rPr>
          <w:sz w:val="22"/>
          <w:szCs w:val="22"/>
        </w:rPr>
        <w:t xml:space="preserve">ensure </w:t>
      </w:r>
      <w:r w:rsidRPr="00810899">
        <w:rPr>
          <w:sz w:val="22"/>
          <w:szCs w:val="22"/>
        </w:rPr>
        <w:t xml:space="preserve">that the Items/Equipment supplied shall comply fully with the specifications laid down, for material workmanship and performance. The </w:t>
      </w:r>
      <w:r>
        <w:rPr>
          <w:sz w:val="22"/>
          <w:szCs w:val="22"/>
        </w:rPr>
        <w:t>warranty</w:t>
      </w:r>
      <w:r w:rsidRPr="00810899">
        <w:rPr>
          <w:sz w:val="22"/>
          <w:szCs w:val="22"/>
        </w:rPr>
        <w:t xml:space="preserve"> period should be </w:t>
      </w:r>
      <w:proofErr w:type="gramStart"/>
      <w:r w:rsidRPr="00810899">
        <w:rPr>
          <w:sz w:val="22"/>
          <w:szCs w:val="22"/>
        </w:rPr>
        <w:t>specifically  mentioned</w:t>
      </w:r>
      <w:proofErr w:type="gramEnd"/>
      <w:r w:rsidRPr="00810899">
        <w:rPr>
          <w:sz w:val="22"/>
          <w:szCs w:val="22"/>
        </w:rPr>
        <w:t>.</w:t>
      </w:r>
    </w:p>
    <w:p w:rsidR="009123F0" w:rsidRPr="00D40FE1" w:rsidRDefault="009123F0" w:rsidP="009123F0">
      <w:pPr>
        <w:autoSpaceDE w:val="0"/>
        <w:autoSpaceDN w:val="0"/>
        <w:adjustRightInd w:val="0"/>
        <w:spacing w:line="276" w:lineRule="auto"/>
        <w:ind w:right="720"/>
        <w:jc w:val="both"/>
        <w:rPr>
          <w:sz w:val="22"/>
          <w:szCs w:val="22"/>
        </w:rPr>
      </w:pPr>
    </w:p>
    <w:p w:rsidR="009123F0" w:rsidRDefault="009123F0" w:rsidP="009123F0">
      <w:pPr>
        <w:numPr>
          <w:ilvl w:val="0"/>
          <w:numId w:val="4"/>
        </w:numPr>
        <w:autoSpaceDE w:val="0"/>
        <w:autoSpaceDN w:val="0"/>
        <w:adjustRightInd w:val="0"/>
        <w:spacing w:line="276" w:lineRule="auto"/>
        <w:ind w:left="1080" w:right="720"/>
        <w:jc w:val="both"/>
        <w:rPr>
          <w:sz w:val="22"/>
          <w:szCs w:val="22"/>
        </w:rPr>
      </w:pPr>
      <w:r>
        <w:rPr>
          <w:sz w:val="22"/>
          <w:szCs w:val="22"/>
        </w:rPr>
        <w:t xml:space="preserve">Delivery address : “ Centre for </w:t>
      </w:r>
      <w:proofErr w:type="spellStart"/>
      <w:r>
        <w:rPr>
          <w:sz w:val="22"/>
          <w:szCs w:val="22"/>
        </w:rPr>
        <w:t>Nano</w:t>
      </w:r>
      <w:proofErr w:type="spellEnd"/>
      <w:r>
        <w:rPr>
          <w:sz w:val="22"/>
          <w:szCs w:val="22"/>
        </w:rPr>
        <w:t xml:space="preserve"> and Soft Matter Sciences, Survey No.07, </w:t>
      </w:r>
      <w:proofErr w:type="spellStart"/>
      <w:r>
        <w:rPr>
          <w:sz w:val="22"/>
          <w:szCs w:val="22"/>
        </w:rPr>
        <w:t>Shivanapura</w:t>
      </w:r>
      <w:proofErr w:type="spellEnd"/>
      <w:r>
        <w:rPr>
          <w:sz w:val="22"/>
          <w:szCs w:val="22"/>
        </w:rPr>
        <w:t xml:space="preserve">, </w:t>
      </w:r>
      <w:proofErr w:type="spellStart"/>
      <w:r>
        <w:rPr>
          <w:sz w:val="22"/>
          <w:szCs w:val="22"/>
        </w:rPr>
        <w:t>Dasanapura</w:t>
      </w:r>
      <w:proofErr w:type="spellEnd"/>
      <w:r>
        <w:rPr>
          <w:sz w:val="22"/>
          <w:szCs w:val="22"/>
        </w:rPr>
        <w:t xml:space="preserve"> </w:t>
      </w:r>
      <w:proofErr w:type="spellStart"/>
      <w:r>
        <w:rPr>
          <w:sz w:val="22"/>
          <w:szCs w:val="22"/>
        </w:rPr>
        <w:t>Hobli</w:t>
      </w:r>
      <w:proofErr w:type="spellEnd"/>
      <w:r>
        <w:rPr>
          <w:sz w:val="22"/>
          <w:szCs w:val="22"/>
        </w:rPr>
        <w:t xml:space="preserve">, Bangalore North </w:t>
      </w:r>
      <w:proofErr w:type="spellStart"/>
      <w:r>
        <w:rPr>
          <w:sz w:val="22"/>
          <w:szCs w:val="22"/>
        </w:rPr>
        <w:t>Tq</w:t>
      </w:r>
      <w:proofErr w:type="spellEnd"/>
      <w:r>
        <w:rPr>
          <w:sz w:val="22"/>
          <w:szCs w:val="22"/>
        </w:rPr>
        <w:t xml:space="preserve">., </w:t>
      </w:r>
      <w:proofErr w:type="spellStart"/>
      <w:r>
        <w:rPr>
          <w:sz w:val="22"/>
          <w:szCs w:val="22"/>
        </w:rPr>
        <w:t>Rathnahalli</w:t>
      </w:r>
      <w:proofErr w:type="spellEnd"/>
      <w:r>
        <w:rPr>
          <w:sz w:val="22"/>
          <w:szCs w:val="22"/>
        </w:rPr>
        <w:t xml:space="preserve"> Road, Off T ” </w:t>
      </w:r>
    </w:p>
    <w:p w:rsidR="009123F0" w:rsidRPr="006823F7" w:rsidRDefault="009123F0" w:rsidP="009123F0">
      <w:pPr>
        <w:autoSpaceDE w:val="0"/>
        <w:autoSpaceDN w:val="0"/>
        <w:adjustRightInd w:val="0"/>
        <w:spacing w:line="276" w:lineRule="auto"/>
        <w:ind w:right="720"/>
        <w:jc w:val="both"/>
        <w:rPr>
          <w:sz w:val="22"/>
          <w:szCs w:val="22"/>
        </w:rPr>
      </w:pPr>
    </w:p>
    <w:p w:rsidR="009123F0" w:rsidRPr="006823F7" w:rsidRDefault="009123F0" w:rsidP="009123F0">
      <w:pPr>
        <w:numPr>
          <w:ilvl w:val="0"/>
          <w:numId w:val="4"/>
        </w:numPr>
        <w:tabs>
          <w:tab w:val="left" w:pos="360"/>
          <w:tab w:val="left" w:pos="450"/>
        </w:tabs>
        <w:spacing w:before="15" w:after="15" w:line="276" w:lineRule="auto"/>
        <w:ind w:left="1080" w:right="720"/>
        <w:contextualSpacing/>
        <w:jc w:val="both"/>
        <w:rPr>
          <w:bCs/>
          <w:color w:val="000000"/>
          <w:sz w:val="22"/>
          <w:szCs w:val="22"/>
          <w:lang w:bidi="hi-IN"/>
        </w:rPr>
      </w:pPr>
      <w:r w:rsidRPr="00810899">
        <w:rPr>
          <w:bCs/>
          <w:color w:val="000000"/>
          <w:sz w:val="22"/>
          <w:szCs w:val="22"/>
          <w:lang w:bidi="hi-IN"/>
        </w:rPr>
        <w:t>The Centre reserves the right to accept or reject any quotation or part thereof without assigning</w:t>
      </w:r>
      <w:r w:rsidRPr="006823F7">
        <w:rPr>
          <w:bCs/>
          <w:color w:val="000000"/>
          <w:sz w:val="22"/>
          <w:szCs w:val="22"/>
          <w:lang w:bidi="hi-IN"/>
        </w:rPr>
        <w:t xml:space="preserve"> any reasons.</w:t>
      </w:r>
    </w:p>
    <w:p w:rsidR="009123F0" w:rsidRPr="00810899" w:rsidRDefault="009123F0" w:rsidP="009123F0">
      <w:pPr>
        <w:tabs>
          <w:tab w:val="left" w:pos="360"/>
          <w:tab w:val="left" w:pos="450"/>
        </w:tabs>
        <w:spacing w:before="15" w:after="15" w:line="276" w:lineRule="auto"/>
        <w:ind w:left="1080" w:right="720" w:hanging="360"/>
        <w:contextualSpacing/>
        <w:jc w:val="both"/>
        <w:rPr>
          <w:bCs/>
          <w:color w:val="000000"/>
          <w:sz w:val="22"/>
          <w:szCs w:val="22"/>
          <w:lang w:bidi="hi-IN"/>
        </w:rPr>
      </w:pPr>
    </w:p>
    <w:p w:rsidR="009123F0" w:rsidRPr="00810899" w:rsidRDefault="009123F0" w:rsidP="009123F0">
      <w:pPr>
        <w:numPr>
          <w:ilvl w:val="0"/>
          <w:numId w:val="4"/>
        </w:numPr>
        <w:tabs>
          <w:tab w:val="left" w:pos="360"/>
          <w:tab w:val="left" w:pos="450"/>
        </w:tabs>
        <w:spacing w:before="15" w:after="15" w:line="276" w:lineRule="auto"/>
        <w:ind w:left="1080" w:right="720"/>
        <w:contextualSpacing/>
        <w:jc w:val="both"/>
        <w:rPr>
          <w:bCs/>
          <w:color w:val="000000"/>
          <w:sz w:val="22"/>
          <w:szCs w:val="22"/>
          <w:lang w:bidi="hi-IN"/>
        </w:rPr>
      </w:pPr>
      <w:r w:rsidRPr="00810899">
        <w:rPr>
          <w:bCs/>
          <w:color w:val="000000"/>
          <w:sz w:val="22"/>
          <w:szCs w:val="22"/>
          <w:lang w:bidi="hi-IN"/>
        </w:rPr>
        <w:t xml:space="preserve"> Sealed envelopes containing  the quotation  should be superscripted with "Quotation for </w:t>
      </w:r>
    </w:p>
    <w:p w:rsidR="009123F0" w:rsidRPr="00AC6C21" w:rsidRDefault="009123F0" w:rsidP="009123F0">
      <w:pPr>
        <w:ind w:left="1080" w:right="720" w:hanging="360"/>
        <w:jc w:val="both"/>
        <w:rPr>
          <w:bCs/>
          <w:color w:val="000000"/>
        </w:rPr>
      </w:pPr>
      <w:r w:rsidRPr="00810899">
        <w:rPr>
          <w:bCs/>
          <w:color w:val="000000"/>
          <w:sz w:val="22"/>
          <w:szCs w:val="22"/>
        </w:rPr>
        <w:t xml:space="preserve"> </w:t>
      </w:r>
      <w:r>
        <w:rPr>
          <w:bCs/>
          <w:color w:val="000000"/>
          <w:sz w:val="22"/>
          <w:szCs w:val="22"/>
        </w:rPr>
        <w:t xml:space="preserve">       </w:t>
      </w:r>
      <w:proofErr w:type="spellStart"/>
      <w:proofErr w:type="gramStart"/>
      <w:r w:rsidRPr="00793F2A">
        <w:rPr>
          <w:bCs/>
          <w:color w:val="000000"/>
        </w:rPr>
        <w:t>CeNS</w:t>
      </w:r>
      <w:proofErr w:type="spellEnd"/>
      <w:r>
        <w:rPr>
          <w:bCs/>
          <w:color w:val="000000"/>
        </w:rPr>
        <w:t>/2017-18/</w:t>
      </w:r>
      <w:r>
        <w:rPr>
          <w:bCs/>
        </w:rPr>
        <w:t>SDH/LP298</w:t>
      </w:r>
      <w:r w:rsidRPr="00810899">
        <w:rPr>
          <w:bCs/>
          <w:color w:val="000000"/>
          <w:sz w:val="22"/>
          <w:szCs w:val="22"/>
        </w:rPr>
        <w:t>”</w:t>
      </w:r>
      <w:r>
        <w:rPr>
          <w:bCs/>
          <w:color w:val="000000"/>
        </w:rPr>
        <w:t>.</w:t>
      </w:r>
      <w:proofErr w:type="gramEnd"/>
      <w:r>
        <w:rPr>
          <w:bCs/>
          <w:color w:val="000000"/>
        </w:rPr>
        <w:t xml:space="preserve"> </w:t>
      </w:r>
      <w:r w:rsidRPr="00810899">
        <w:rPr>
          <w:bCs/>
          <w:color w:val="000000"/>
          <w:sz w:val="22"/>
          <w:szCs w:val="22"/>
          <w:lang w:bidi="hi-IN"/>
        </w:rPr>
        <w:t xml:space="preserve"> Quotation received after the due date shall not be considered.</w:t>
      </w:r>
    </w:p>
    <w:p w:rsidR="009123F0" w:rsidRPr="00810899" w:rsidRDefault="009123F0" w:rsidP="009123F0">
      <w:pPr>
        <w:tabs>
          <w:tab w:val="left" w:pos="450"/>
        </w:tabs>
        <w:spacing w:before="15" w:after="15" w:line="276" w:lineRule="auto"/>
        <w:ind w:left="1080" w:right="720" w:hanging="360"/>
        <w:contextualSpacing/>
        <w:jc w:val="both"/>
        <w:rPr>
          <w:bCs/>
          <w:color w:val="000000"/>
          <w:sz w:val="22"/>
          <w:szCs w:val="22"/>
          <w:lang w:bidi="hi-IN"/>
        </w:rPr>
      </w:pPr>
    </w:p>
    <w:p w:rsidR="009123F0" w:rsidRPr="00810899" w:rsidRDefault="009123F0" w:rsidP="009123F0">
      <w:pPr>
        <w:numPr>
          <w:ilvl w:val="0"/>
          <w:numId w:val="4"/>
        </w:numPr>
        <w:tabs>
          <w:tab w:val="left" w:pos="450"/>
        </w:tabs>
        <w:spacing w:before="15" w:after="15" w:line="276" w:lineRule="auto"/>
        <w:ind w:left="1080" w:right="720"/>
        <w:contextualSpacing/>
        <w:jc w:val="both"/>
        <w:rPr>
          <w:bCs/>
          <w:color w:val="000000"/>
          <w:sz w:val="22"/>
          <w:szCs w:val="22"/>
          <w:lang w:bidi="hi-IN"/>
        </w:rPr>
      </w:pPr>
      <w:r w:rsidRPr="00810899">
        <w:rPr>
          <w:bCs/>
          <w:color w:val="000000"/>
          <w:sz w:val="22"/>
          <w:szCs w:val="22"/>
          <w:lang w:bidi="hi-IN"/>
        </w:rPr>
        <w:t xml:space="preserve">The Centre is </w:t>
      </w:r>
      <w:r>
        <w:rPr>
          <w:bCs/>
          <w:color w:val="000000"/>
          <w:sz w:val="22"/>
          <w:szCs w:val="22"/>
          <w:lang w:bidi="hi-IN"/>
        </w:rPr>
        <w:t>eligible for concessional</w:t>
      </w:r>
      <w:r w:rsidRPr="00810899">
        <w:rPr>
          <w:bCs/>
          <w:color w:val="000000"/>
          <w:sz w:val="22"/>
          <w:szCs w:val="22"/>
          <w:lang w:bidi="hi-IN"/>
        </w:rPr>
        <w:t xml:space="preserve"> custom duty on purchase under the Government of India Notification No.11/280/1993-TU-V dated 29 April 2016.</w:t>
      </w:r>
    </w:p>
    <w:p w:rsidR="009123F0" w:rsidRPr="00810899" w:rsidRDefault="009123F0" w:rsidP="009123F0">
      <w:pPr>
        <w:tabs>
          <w:tab w:val="left" w:pos="3990"/>
        </w:tabs>
        <w:spacing w:before="15" w:after="15" w:line="276" w:lineRule="auto"/>
        <w:ind w:left="1080" w:right="720" w:hanging="360"/>
        <w:contextualSpacing/>
        <w:jc w:val="both"/>
        <w:rPr>
          <w:bCs/>
          <w:color w:val="000000"/>
          <w:sz w:val="22"/>
          <w:szCs w:val="22"/>
          <w:lang w:bidi="hi-IN"/>
        </w:rPr>
      </w:pPr>
    </w:p>
    <w:p w:rsidR="009123F0" w:rsidRDefault="009123F0" w:rsidP="009123F0">
      <w:pPr>
        <w:numPr>
          <w:ilvl w:val="0"/>
          <w:numId w:val="4"/>
        </w:numPr>
        <w:tabs>
          <w:tab w:val="left" w:pos="0"/>
          <w:tab w:val="left" w:pos="180"/>
        </w:tabs>
        <w:spacing w:before="15" w:after="15" w:line="276" w:lineRule="auto"/>
        <w:ind w:left="1080" w:right="720"/>
        <w:contextualSpacing/>
        <w:jc w:val="both"/>
        <w:rPr>
          <w:bCs/>
          <w:color w:val="000000"/>
          <w:sz w:val="22"/>
          <w:szCs w:val="22"/>
          <w:lang w:bidi="hi-IN"/>
        </w:rPr>
      </w:pPr>
      <w:r w:rsidRPr="00810899">
        <w:rPr>
          <w:bCs/>
          <w:color w:val="000000"/>
          <w:sz w:val="22"/>
          <w:szCs w:val="22"/>
          <w:lang w:bidi="hi-IN"/>
        </w:rPr>
        <w:t>The Centre is also exempt from paying Central Excise of Customs duty on purchase under the Govt. of India, Notification No. 11/280/1993-TU-V dated 29 April 2016.</w:t>
      </w:r>
    </w:p>
    <w:p w:rsidR="009123F0" w:rsidRDefault="009123F0" w:rsidP="009123F0">
      <w:pPr>
        <w:pStyle w:val="ListParagraph"/>
        <w:ind w:left="1080" w:right="720" w:hanging="360"/>
        <w:jc w:val="both"/>
        <w:rPr>
          <w:bCs/>
          <w:color w:val="000000"/>
          <w:sz w:val="22"/>
          <w:szCs w:val="22"/>
          <w:lang w:bidi="hi-IN"/>
        </w:rPr>
      </w:pPr>
    </w:p>
    <w:p w:rsidR="009123F0" w:rsidRPr="00810899" w:rsidRDefault="009123F0" w:rsidP="009123F0">
      <w:pPr>
        <w:numPr>
          <w:ilvl w:val="0"/>
          <w:numId w:val="4"/>
        </w:numPr>
        <w:tabs>
          <w:tab w:val="left" w:pos="0"/>
          <w:tab w:val="left" w:pos="180"/>
        </w:tabs>
        <w:spacing w:before="15" w:after="15" w:line="276" w:lineRule="auto"/>
        <w:ind w:left="1080" w:right="720"/>
        <w:contextualSpacing/>
        <w:jc w:val="both"/>
        <w:rPr>
          <w:bCs/>
          <w:color w:val="000000"/>
          <w:sz w:val="22"/>
          <w:szCs w:val="22"/>
          <w:lang w:bidi="hi-IN"/>
        </w:rPr>
      </w:pPr>
      <w:r w:rsidRPr="00A74EEF">
        <w:rPr>
          <w:b/>
          <w:bCs/>
          <w:color w:val="000000"/>
          <w:sz w:val="22"/>
          <w:szCs w:val="22"/>
          <w:lang w:bidi="hi-IN"/>
        </w:rPr>
        <w:t>GST if applicable should be at concessional rates as applicable under provisions of OM No. 45/2017 relating to Scientific Research Institutes. Necessary Certificate will be issued at the time of placing order</w:t>
      </w:r>
      <w:r>
        <w:rPr>
          <w:bCs/>
          <w:color w:val="000000"/>
          <w:sz w:val="22"/>
          <w:szCs w:val="22"/>
          <w:lang w:bidi="hi-IN"/>
        </w:rPr>
        <w:t xml:space="preserve">.  </w:t>
      </w:r>
    </w:p>
    <w:p w:rsidR="009123F0" w:rsidRPr="00810899" w:rsidRDefault="009123F0" w:rsidP="009123F0">
      <w:pPr>
        <w:tabs>
          <w:tab w:val="left" w:pos="3990"/>
        </w:tabs>
        <w:spacing w:line="276" w:lineRule="auto"/>
        <w:ind w:left="1080" w:right="720" w:hanging="360"/>
        <w:contextualSpacing/>
        <w:rPr>
          <w:bCs/>
          <w:color w:val="000000"/>
          <w:sz w:val="22"/>
          <w:szCs w:val="22"/>
          <w:lang w:bidi="hi-IN"/>
        </w:rPr>
      </w:pPr>
    </w:p>
    <w:p w:rsidR="009123F0" w:rsidRDefault="009123F0" w:rsidP="009123F0">
      <w:pPr>
        <w:autoSpaceDE w:val="0"/>
        <w:autoSpaceDN w:val="0"/>
        <w:adjustRightInd w:val="0"/>
        <w:spacing w:line="276" w:lineRule="auto"/>
        <w:ind w:left="1080" w:right="720" w:hanging="360"/>
        <w:rPr>
          <w:bCs/>
          <w:color w:val="000000"/>
          <w:sz w:val="22"/>
          <w:szCs w:val="22"/>
          <w:lang w:bidi="hi-IN"/>
        </w:rPr>
      </w:pPr>
      <w:r>
        <w:rPr>
          <w:bCs/>
          <w:color w:val="000000"/>
          <w:sz w:val="22"/>
          <w:szCs w:val="22"/>
          <w:lang w:bidi="hi-IN"/>
        </w:rPr>
        <w:t xml:space="preserve">                   </w:t>
      </w:r>
    </w:p>
    <w:p w:rsidR="009123F0" w:rsidRDefault="009123F0" w:rsidP="009123F0">
      <w:pPr>
        <w:autoSpaceDE w:val="0"/>
        <w:autoSpaceDN w:val="0"/>
        <w:adjustRightInd w:val="0"/>
        <w:spacing w:line="276" w:lineRule="auto"/>
        <w:ind w:left="1080" w:right="720" w:hanging="360"/>
        <w:rPr>
          <w:bCs/>
          <w:color w:val="000000"/>
          <w:sz w:val="22"/>
          <w:szCs w:val="22"/>
          <w:lang w:bidi="hi-IN"/>
        </w:rPr>
      </w:pPr>
    </w:p>
    <w:p w:rsidR="009123F0" w:rsidRPr="00505357" w:rsidRDefault="009123F0" w:rsidP="009123F0">
      <w:pPr>
        <w:autoSpaceDE w:val="0"/>
        <w:autoSpaceDN w:val="0"/>
        <w:adjustRightInd w:val="0"/>
        <w:spacing w:line="276" w:lineRule="auto"/>
        <w:ind w:left="1080" w:right="720" w:hanging="360"/>
        <w:rPr>
          <w:bCs/>
          <w:color w:val="000000"/>
          <w:sz w:val="22"/>
          <w:szCs w:val="22"/>
          <w:lang w:bidi="hi-IN"/>
        </w:rPr>
      </w:pPr>
      <w:r>
        <w:rPr>
          <w:bCs/>
          <w:color w:val="000000"/>
          <w:sz w:val="22"/>
          <w:szCs w:val="22"/>
          <w:lang w:bidi="hi-IN"/>
        </w:rPr>
        <w:t xml:space="preserve">                                                                                                </w:t>
      </w:r>
      <w:r w:rsidR="009777CF">
        <w:rPr>
          <w:bCs/>
          <w:color w:val="000000"/>
          <w:sz w:val="22"/>
          <w:szCs w:val="22"/>
          <w:lang w:bidi="hi-IN"/>
        </w:rPr>
        <w:t xml:space="preserve">                 </w:t>
      </w:r>
      <w:r w:rsidRPr="00810899">
        <w:rPr>
          <w:color w:val="000000"/>
          <w:sz w:val="22"/>
          <w:szCs w:val="22"/>
        </w:rPr>
        <w:t>Yours sincerely</w:t>
      </w:r>
    </w:p>
    <w:p w:rsidR="009123F0" w:rsidRPr="00810899" w:rsidRDefault="009123F0" w:rsidP="009123F0">
      <w:pPr>
        <w:autoSpaceDE w:val="0"/>
        <w:autoSpaceDN w:val="0"/>
        <w:adjustRightInd w:val="0"/>
        <w:spacing w:line="276" w:lineRule="auto"/>
        <w:ind w:left="1080" w:right="720" w:hanging="360"/>
        <w:rPr>
          <w:color w:val="000000"/>
          <w:sz w:val="22"/>
          <w:szCs w:val="22"/>
        </w:rPr>
      </w:pPr>
    </w:p>
    <w:p w:rsidR="009123F0" w:rsidRPr="00810899" w:rsidRDefault="009123F0" w:rsidP="009123F0">
      <w:pPr>
        <w:autoSpaceDE w:val="0"/>
        <w:autoSpaceDN w:val="0"/>
        <w:adjustRightInd w:val="0"/>
        <w:spacing w:line="276" w:lineRule="auto"/>
        <w:ind w:left="1080" w:right="720" w:hanging="360"/>
        <w:rPr>
          <w:color w:val="000000"/>
          <w:sz w:val="22"/>
          <w:szCs w:val="22"/>
        </w:rPr>
      </w:pPr>
      <w:r>
        <w:rPr>
          <w:color w:val="000000"/>
          <w:sz w:val="22"/>
          <w:szCs w:val="22"/>
        </w:rPr>
        <w:t xml:space="preserve">                                                                                                                               </w:t>
      </w:r>
      <w:proofErr w:type="spellStart"/>
      <w:proofErr w:type="gramStart"/>
      <w:r w:rsidRPr="00810899">
        <w:rPr>
          <w:color w:val="000000"/>
          <w:sz w:val="22"/>
          <w:szCs w:val="22"/>
        </w:rPr>
        <w:t>Sd</w:t>
      </w:r>
      <w:proofErr w:type="spellEnd"/>
      <w:proofErr w:type="gramEnd"/>
      <w:r w:rsidRPr="00810899">
        <w:rPr>
          <w:color w:val="000000"/>
          <w:sz w:val="22"/>
          <w:szCs w:val="22"/>
        </w:rPr>
        <w:t>/-</w:t>
      </w:r>
    </w:p>
    <w:p w:rsidR="009777CF" w:rsidRDefault="009123F0" w:rsidP="009123F0">
      <w:pPr>
        <w:autoSpaceDE w:val="0"/>
        <w:autoSpaceDN w:val="0"/>
        <w:adjustRightInd w:val="0"/>
        <w:spacing w:line="276" w:lineRule="auto"/>
        <w:ind w:left="1080" w:right="720" w:hanging="360"/>
        <w:rPr>
          <w:color w:val="000000"/>
          <w:sz w:val="22"/>
          <w:szCs w:val="22"/>
        </w:rPr>
      </w:pPr>
      <w:r>
        <w:rPr>
          <w:color w:val="000000"/>
          <w:sz w:val="22"/>
          <w:szCs w:val="22"/>
        </w:rPr>
        <w:t xml:space="preserve">                                                                                           </w:t>
      </w:r>
      <w:r w:rsidR="009777CF">
        <w:rPr>
          <w:color w:val="000000"/>
          <w:sz w:val="22"/>
          <w:szCs w:val="22"/>
        </w:rPr>
        <w:t xml:space="preserve">                                         </w:t>
      </w:r>
    </w:p>
    <w:p w:rsidR="009123F0" w:rsidRPr="00810899" w:rsidRDefault="009777CF" w:rsidP="009123F0">
      <w:pPr>
        <w:autoSpaceDE w:val="0"/>
        <w:autoSpaceDN w:val="0"/>
        <w:adjustRightInd w:val="0"/>
        <w:spacing w:line="276" w:lineRule="auto"/>
        <w:ind w:left="1080" w:right="720" w:hanging="360"/>
        <w:rPr>
          <w:color w:val="000000"/>
          <w:sz w:val="22"/>
          <w:szCs w:val="22"/>
        </w:rPr>
      </w:pPr>
      <w:r>
        <w:rPr>
          <w:color w:val="000000"/>
          <w:sz w:val="22"/>
          <w:szCs w:val="22"/>
        </w:rPr>
        <w:t xml:space="preserve">                                                                                                           </w:t>
      </w:r>
      <w:r w:rsidR="009123F0" w:rsidRPr="00810899">
        <w:rPr>
          <w:color w:val="000000"/>
          <w:sz w:val="22"/>
          <w:szCs w:val="22"/>
        </w:rPr>
        <w:t>Administrative Officer</w:t>
      </w:r>
    </w:p>
    <w:p w:rsidR="009123F0" w:rsidRDefault="009123F0" w:rsidP="009123F0">
      <w:pPr>
        <w:tabs>
          <w:tab w:val="left" w:pos="3990"/>
        </w:tabs>
        <w:spacing w:line="276" w:lineRule="auto"/>
        <w:ind w:left="1080" w:right="720" w:hanging="360"/>
        <w:rPr>
          <w:bCs/>
          <w:color w:val="000000"/>
        </w:rPr>
      </w:pPr>
    </w:p>
    <w:p w:rsidR="009123F0" w:rsidRDefault="009123F0" w:rsidP="009123F0">
      <w:pPr>
        <w:tabs>
          <w:tab w:val="left" w:pos="3990"/>
        </w:tabs>
        <w:spacing w:line="276" w:lineRule="auto"/>
        <w:ind w:left="1080" w:right="720" w:hanging="360"/>
        <w:rPr>
          <w:bCs/>
          <w:color w:val="000000"/>
        </w:rPr>
      </w:pPr>
    </w:p>
    <w:p w:rsidR="009123F0" w:rsidRDefault="009123F0" w:rsidP="009123F0">
      <w:pPr>
        <w:tabs>
          <w:tab w:val="left" w:pos="3990"/>
        </w:tabs>
        <w:spacing w:line="276" w:lineRule="auto"/>
        <w:ind w:left="1080" w:right="720" w:hanging="360"/>
        <w:rPr>
          <w:bCs/>
          <w:color w:val="000000"/>
        </w:rPr>
      </w:pPr>
    </w:p>
    <w:p w:rsidR="009123F0" w:rsidRDefault="009123F0" w:rsidP="009123F0">
      <w:pPr>
        <w:tabs>
          <w:tab w:val="left" w:pos="3990"/>
        </w:tabs>
        <w:spacing w:line="276" w:lineRule="auto"/>
        <w:ind w:left="1080" w:right="720" w:hanging="360"/>
        <w:rPr>
          <w:bCs/>
          <w:color w:val="000000"/>
        </w:rPr>
      </w:pPr>
    </w:p>
    <w:p w:rsidR="009123F0" w:rsidRDefault="009123F0" w:rsidP="009123F0">
      <w:pPr>
        <w:tabs>
          <w:tab w:val="left" w:pos="3990"/>
        </w:tabs>
        <w:spacing w:line="276" w:lineRule="auto"/>
        <w:ind w:left="1080" w:right="720" w:hanging="360"/>
        <w:rPr>
          <w:bCs/>
          <w:color w:val="000000"/>
        </w:rPr>
      </w:pPr>
    </w:p>
    <w:p w:rsidR="009123F0" w:rsidRDefault="009123F0" w:rsidP="009123F0">
      <w:pPr>
        <w:tabs>
          <w:tab w:val="left" w:pos="3990"/>
        </w:tabs>
        <w:spacing w:line="276" w:lineRule="auto"/>
        <w:ind w:left="1080" w:right="720" w:hanging="360"/>
        <w:rPr>
          <w:bCs/>
          <w:color w:val="000000"/>
        </w:rPr>
      </w:pPr>
    </w:p>
    <w:tbl>
      <w:tblPr>
        <w:tblpPr w:leftFromText="180" w:rightFromText="180" w:vertAnchor="page" w:horzAnchor="margin" w:tblpY="1021"/>
        <w:tblW w:w="9490" w:type="dxa"/>
        <w:tblLook w:val="04A0"/>
      </w:tblPr>
      <w:tblGrid>
        <w:gridCol w:w="485"/>
        <w:gridCol w:w="9005"/>
      </w:tblGrid>
      <w:tr w:rsidR="009123F0" w:rsidTr="009123F0">
        <w:trPr>
          <w:trHeight w:val="440"/>
        </w:trPr>
        <w:tc>
          <w:tcPr>
            <w:tcW w:w="485" w:type="dxa"/>
            <w:tcBorders>
              <w:top w:val="single" w:sz="4" w:space="0" w:color="auto"/>
              <w:left w:val="single" w:sz="4" w:space="0" w:color="auto"/>
              <w:bottom w:val="nil"/>
              <w:right w:val="single" w:sz="4" w:space="0" w:color="auto"/>
            </w:tcBorders>
            <w:shd w:val="clear" w:color="auto" w:fill="auto"/>
            <w:hideMark/>
          </w:tcPr>
          <w:p w:rsidR="009123F0" w:rsidRDefault="009123F0" w:rsidP="009123F0">
            <w:pPr>
              <w:jc w:val="center"/>
              <w:rPr>
                <w:rFonts w:ascii="Calibri" w:hAnsi="Calibri" w:cs="Calibri"/>
                <w:sz w:val="21"/>
                <w:szCs w:val="21"/>
              </w:rPr>
            </w:pPr>
            <w:r>
              <w:rPr>
                <w:rFonts w:ascii="Calibri" w:hAnsi="Calibri" w:cs="Calibri"/>
                <w:sz w:val="21"/>
                <w:szCs w:val="21"/>
              </w:rPr>
              <w:t> </w:t>
            </w:r>
          </w:p>
        </w:tc>
        <w:tc>
          <w:tcPr>
            <w:tcW w:w="9005" w:type="dxa"/>
            <w:tcBorders>
              <w:top w:val="single" w:sz="4" w:space="0" w:color="auto"/>
              <w:left w:val="nil"/>
              <w:bottom w:val="nil"/>
              <w:right w:val="single" w:sz="4" w:space="0" w:color="auto"/>
            </w:tcBorders>
            <w:shd w:val="clear" w:color="auto" w:fill="auto"/>
            <w:vAlign w:val="center"/>
            <w:hideMark/>
          </w:tcPr>
          <w:p w:rsidR="009123F0" w:rsidRPr="009C1A86" w:rsidRDefault="009123F0" w:rsidP="009123F0">
            <w:pPr>
              <w:jc w:val="center"/>
              <w:rPr>
                <w:b/>
                <w:u w:val="single"/>
              </w:rPr>
            </w:pPr>
            <w:r w:rsidRPr="009C1A86">
              <w:rPr>
                <w:b/>
                <w:u w:val="single"/>
              </w:rPr>
              <w:t>Annexure</w:t>
            </w:r>
          </w:p>
        </w:tc>
      </w:tr>
      <w:tr w:rsidR="009123F0" w:rsidTr="00EF13DE">
        <w:trPr>
          <w:trHeight w:val="77"/>
        </w:trPr>
        <w:tc>
          <w:tcPr>
            <w:tcW w:w="485" w:type="dxa"/>
            <w:tcBorders>
              <w:top w:val="single" w:sz="4" w:space="0" w:color="auto"/>
              <w:left w:val="single" w:sz="4" w:space="0" w:color="auto"/>
              <w:bottom w:val="nil"/>
              <w:right w:val="single" w:sz="4" w:space="0" w:color="auto"/>
            </w:tcBorders>
            <w:shd w:val="clear" w:color="auto" w:fill="auto"/>
            <w:hideMark/>
          </w:tcPr>
          <w:p w:rsidR="009123F0" w:rsidRDefault="009123F0" w:rsidP="009123F0">
            <w:pPr>
              <w:rPr>
                <w:rFonts w:ascii="Calibri" w:hAnsi="Calibri" w:cs="Calibri"/>
                <w:b/>
                <w:bCs/>
                <w:sz w:val="21"/>
                <w:szCs w:val="21"/>
              </w:rPr>
            </w:pPr>
            <w:r>
              <w:rPr>
                <w:rFonts w:ascii="Calibri" w:hAnsi="Calibri" w:cs="Calibri"/>
                <w:b/>
                <w:bCs/>
                <w:sz w:val="21"/>
                <w:szCs w:val="21"/>
              </w:rPr>
              <w:t>1.0</w:t>
            </w:r>
          </w:p>
        </w:tc>
        <w:tc>
          <w:tcPr>
            <w:tcW w:w="9005" w:type="dxa"/>
            <w:tcBorders>
              <w:top w:val="single" w:sz="4" w:space="0" w:color="auto"/>
              <w:left w:val="nil"/>
              <w:bottom w:val="nil"/>
              <w:right w:val="single" w:sz="4" w:space="0" w:color="auto"/>
            </w:tcBorders>
            <w:shd w:val="clear" w:color="auto" w:fill="auto"/>
            <w:hideMark/>
          </w:tcPr>
          <w:p w:rsidR="009123F0" w:rsidRDefault="009123F0" w:rsidP="009123F0">
            <w:pPr>
              <w:rPr>
                <w:rFonts w:ascii="Calibri" w:hAnsi="Calibri" w:cs="Calibri"/>
                <w:b/>
                <w:bCs/>
                <w:sz w:val="21"/>
                <w:szCs w:val="21"/>
                <w:u w:val="single"/>
              </w:rPr>
            </w:pPr>
            <w:r>
              <w:rPr>
                <w:rFonts w:ascii="Calibri" w:hAnsi="Calibri" w:cs="Calibri"/>
                <w:b/>
                <w:bCs/>
                <w:sz w:val="21"/>
                <w:szCs w:val="21"/>
                <w:u w:val="single"/>
              </w:rPr>
              <w:t>DG set - supply</w:t>
            </w:r>
          </w:p>
        </w:tc>
      </w:tr>
      <w:tr w:rsidR="009123F0" w:rsidTr="009123F0">
        <w:trPr>
          <w:trHeight w:val="300"/>
        </w:trPr>
        <w:tc>
          <w:tcPr>
            <w:tcW w:w="485" w:type="dxa"/>
            <w:tcBorders>
              <w:top w:val="nil"/>
              <w:left w:val="single" w:sz="4" w:space="0" w:color="auto"/>
              <w:bottom w:val="nil"/>
              <w:right w:val="single" w:sz="4" w:space="0" w:color="auto"/>
            </w:tcBorders>
            <w:shd w:val="clear" w:color="auto" w:fill="auto"/>
            <w:hideMark/>
          </w:tcPr>
          <w:p w:rsidR="009123F0" w:rsidRDefault="009123F0" w:rsidP="009123F0">
            <w:pPr>
              <w:rPr>
                <w:rFonts w:ascii="Calibri" w:hAnsi="Calibri" w:cs="Calibri"/>
                <w:b/>
                <w:bCs/>
                <w:sz w:val="21"/>
                <w:szCs w:val="21"/>
              </w:rPr>
            </w:pPr>
          </w:p>
        </w:tc>
        <w:tc>
          <w:tcPr>
            <w:tcW w:w="9005" w:type="dxa"/>
            <w:tcBorders>
              <w:top w:val="nil"/>
              <w:left w:val="nil"/>
              <w:bottom w:val="nil"/>
              <w:right w:val="single" w:sz="4" w:space="0" w:color="auto"/>
            </w:tcBorders>
            <w:shd w:val="clear" w:color="auto" w:fill="auto"/>
            <w:noWrap/>
            <w:hideMark/>
          </w:tcPr>
          <w:p w:rsidR="009123F0" w:rsidRDefault="009123F0" w:rsidP="009123F0">
            <w:pPr>
              <w:rPr>
                <w:rFonts w:ascii="Calibri" w:hAnsi="Calibri" w:cs="Calibri"/>
                <w:b/>
                <w:bCs/>
                <w:sz w:val="21"/>
                <w:szCs w:val="21"/>
                <w:u w:val="single"/>
              </w:rPr>
            </w:pPr>
          </w:p>
        </w:tc>
      </w:tr>
      <w:tr w:rsidR="009123F0" w:rsidTr="009123F0">
        <w:trPr>
          <w:trHeight w:val="80"/>
        </w:trPr>
        <w:tc>
          <w:tcPr>
            <w:tcW w:w="485" w:type="dxa"/>
            <w:tcBorders>
              <w:top w:val="nil"/>
              <w:left w:val="single" w:sz="4" w:space="0" w:color="auto"/>
              <w:bottom w:val="nil"/>
              <w:right w:val="single" w:sz="4" w:space="0" w:color="auto"/>
            </w:tcBorders>
            <w:shd w:val="clear" w:color="auto" w:fill="auto"/>
            <w:hideMark/>
          </w:tcPr>
          <w:p w:rsidR="009123F0" w:rsidRDefault="009123F0" w:rsidP="009123F0">
            <w:pPr>
              <w:rPr>
                <w:rFonts w:ascii="Calibri" w:hAnsi="Calibri" w:cs="Calibri"/>
                <w:sz w:val="21"/>
                <w:szCs w:val="21"/>
              </w:rPr>
            </w:pPr>
          </w:p>
        </w:tc>
        <w:tc>
          <w:tcPr>
            <w:tcW w:w="9005" w:type="dxa"/>
            <w:tcBorders>
              <w:top w:val="nil"/>
              <w:left w:val="nil"/>
              <w:bottom w:val="nil"/>
              <w:right w:val="single" w:sz="4" w:space="0" w:color="auto"/>
            </w:tcBorders>
            <w:shd w:val="clear" w:color="auto" w:fill="auto"/>
            <w:vAlign w:val="center"/>
            <w:hideMark/>
          </w:tcPr>
          <w:p w:rsidR="009123F0" w:rsidRDefault="009123F0" w:rsidP="009123F0">
            <w:pPr>
              <w:rPr>
                <w:rFonts w:ascii="Calibri" w:hAnsi="Calibri" w:cs="Calibri"/>
                <w:sz w:val="21"/>
                <w:szCs w:val="21"/>
              </w:rPr>
            </w:pPr>
          </w:p>
        </w:tc>
      </w:tr>
      <w:tr w:rsidR="009123F0" w:rsidTr="009123F0">
        <w:trPr>
          <w:trHeight w:val="443"/>
        </w:trPr>
        <w:tc>
          <w:tcPr>
            <w:tcW w:w="485" w:type="dxa"/>
            <w:tcBorders>
              <w:top w:val="single" w:sz="4" w:space="0" w:color="auto"/>
              <w:left w:val="single" w:sz="4" w:space="0" w:color="auto"/>
              <w:bottom w:val="nil"/>
              <w:right w:val="single" w:sz="4" w:space="0" w:color="auto"/>
            </w:tcBorders>
            <w:shd w:val="clear" w:color="auto" w:fill="auto"/>
            <w:hideMark/>
          </w:tcPr>
          <w:p w:rsidR="009123F0" w:rsidRDefault="009123F0" w:rsidP="009123F0">
            <w:pPr>
              <w:jc w:val="center"/>
              <w:rPr>
                <w:rFonts w:ascii="Calibri" w:hAnsi="Calibri" w:cs="Calibri"/>
                <w:sz w:val="21"/>
                <w:szCs w:val="21"/>
              </w:rPr>
            </w:pPr>
            <w:r>
              <w:rPr>
                <w:rFonts w:ascii="Calibri" w:hAnsi="Calibri" w:cs="Calibri"/>
                <w:sz w:val="21"/>
                <w:szCs w:val="21"/>
              </w:rPr>
              <w:t>1.1</w:t>
            </w:r>
          </w:p>
        </w:tc>
        <w:tc>
          <w:tcPr>
            <w:tcW w:w="9005" w:type="dxa"/>
            <w:tcBorders>
              <w:top w:val="single" w:sz="4" w:space="0" w:color="auto"/>
              <w:left w:val="nil"/>
              <w:bottom w:val="nil"/>
              <w:right w:val="single" w:sz="4" w:space="0" w:color="auto"/>
            </w:tcBorders>
            <w:shd w:val="clear" w:color="auto" w:fill="auto"/>
            <w:hideMark/>
          </w:tcPr>
          <w:p w:rsidR="009123F0" w:rsidRDefault="009123F0" w:rsidP="009123F0">
            <w:pPr>
              <w:jc w:val="both"/>
              <w:rPr>
                <w:rFonts w:ascii="Calibri" w:hAnsi="Calibri" w:cs="Calibri"/>
                <w:color w:val="000000"/>
                <w:sz w:val="21"/>
                <w:szCs w:val="21"/>
              </w:rPr>
            </w:pPr>
            <w:r>
              <w:rPr>
                <w:rFonts w:ascii="Calibri" w:hAnsi="Calibri" w:cs="Calibri"/>
                <w:color w:val="000000"/>
                <w:sz w:val="21"/>
                <w:szCs w:val="21"/>
              </w:rPr>
              <w:t>Engine shall be of radiator water cooled, 1500RPM, developing the requisite BHP to have an alternate output of 62.5KVA conforming to ISO 3046 / BS 5514</w:t>
            </w:r>
          </w:p>
        </w:tc>
      </w:tr>
      <w:tr w:rsidR="009123F0" w:rsidTr="009123F0">
        <w:trPr>
          <w:trHeight w:val="855"/>
        </w:trPr>
        <w:tc>
          <w:tcPr>
            <w:tcW w:w="485" w:type="dxa"/>
            <w:tcBorders>
              <w:top w:val="nil"/>
              <w:left w:val="single" w:sz="4" w:space="0" w:color="auto"/>
              <w:bottom w:val="nil"/>
              <w:right w:val="single" w:sz="4" w:space="0" w:color="auto"/>
            </w:tcBorders>
            <w:shd w:val="clear" w:color="auto" w:fill="auto"/>
            <w:hideMark/>
          </w:tcPr>
          <w:p w:rsidR="009123F0" w:rsidRDefault="009123F0" w:rsidP="009123F0">
            <w:pPr>
              <w:jc w:val="center"/>
              <w:rPr>
                <w:rFonts w:ascii="Calibri" w:hAnsi="Calibri" w:cs="Calibri"/>
                <w:sz w:val="21"/>
                <w:szCs w:val="21"/>
              </w:rPr>
            </w:pPr>
            <w:r>
              <w:rPr>
                <w:rFonts w:ascii="Calibri" w:hAnsi="Calibri" w:cs="Calibri"/>
                <w:sz w:val="21"/>
                <w:szCs w:val="21"/>
              </w:rPr>
              <w:t> </w:t>
            </w:r>
          </w:p>
        </w:tc>
        <w:tc>
          <w:tcPr>
            <w:tcW w:w="9005" w:type="dxa"/>
            <w:tcBorders>
              <w:top w:val="nil"/>
              <w:left w:val="nil"/>
              <w:bottom w:val="nil"/>
              <w:right w:val="single" w:sz="4" w:space="0" w:color="auto"/>
            </w:tcBorders>
            <w:shd w:val="clear" w:color="auto" w:fill="auto"/>
            <w:vAlign w:val="bottom"/>
            <w:hideMark/>
          </w:tcPr>
          <w:p w:rsidR="009123F0" w:rsidRDefault="009123F0" w:rsidP="009123F0">
            <w:pPr>
              <w:jc w:val="both"/>
              <w:rPr>
                <w:rFonts w:ascii="Calibri" w:hAnsi="Calibri" w:cs="Calibri"/>
                <w:color w:val="000000"/>
                <w:sz w:val="21"/>
                <w:szCs w:val="21"/>
              </w:rPr>
            </w:pPr>
            <w:r>
              <w:rPr>
                <w:rFonts w:ascii="Calibri" w:hAnsi="Calibri" w:cs="Calibri"/>
                <w:color w:val="000000"/>
                <w:sz w:val="21"/>
                <w:szCs w:val="21"/>
              </w:rPr>
              <w:t>The engine shall be fitted with standard accessories listed below and also include such devices which come as standard supply along with the set.</w:t>
            </w:r>
          </w:p>
        </w:tc>
      </w:tr>
      <w:tr w:rsidR="009123F0" w:rsidTr="009123F0">
        <w:trPr>
          <w:trHeight w:val="300"/>
        </w:trPr>
        <w:tc>
          <w:tcPr>
            <w:tcW w:w="485" w:type="dxa"/>
            <w:tcBorders>
              <w:top w:val="nil"/>
              <w:left w:val="single" w:sz="4" w:space="0" w:color="auto"/>
              <w:bottom w:val="nil"/>
              <w:right w:val="single" w:sz="4" w:space="0" w:color="auto"/>
            </w:tcBorders>
            <w:shd w:val="clear" w:color="auto" w:fill="auto"/>
            <w:hideMark/>
          </w:tcPr>
          <w:p w:rsidR="009123F0" w:rsidRDefault="009123F0" w:rsidP="009123F0">
            <w:pPr>
              <w:jc w:val="center"/>
              <w:rPr>
                <w:rFonts w:ascii="Calibri" w:hAnsi="Calibri" w:cs="Calibri"/>
                <w:sz w:val="21"/>
                <w:szCs w:val="21"/>
              </w:rPr>
            </w:pPr>
            <w:r>
              <w:rPr>
                <w:rFonts w:ascii="Calibri" w:hAnsi="Calibri" w:cs="Calibri"/>
                <w:sz w:val="21"/>
                <w:szCs w:val="21"/>
              </w:rPr>
              <w:t> </w:t>
            </w:r>
          </w:p>
        </w:tc>
        <w:tc>
          <w:tcPr>
            <w:tcW w:w="9005" w:type="dxa"/>
            <w:tcBorders>
              <w:top w:val="nil"/>
              <w:left w:val="nil"/>
              <w:bottom w:val="nil"/>
              <w:right w:val="single" w:sz="4" w:space="0" w:color="auto"/>
            </w:tcBorders>
            <w:shd w:val="clear" w:color="auto" w:fill="auto"/>
            <w:noWrap/>
            <w:vAlign w:val="bottom"/>
            <w:hideMark/>
          </w:tcPr>
          <w:p w:rsidR="009123F0" w:rsidRDefault="009123F0" w:rsidP="009123F0">
            <w:pPr>
              <w:ind w:firstLineChars="100" w:firstLine="210"/>
              <w:rPr>
                <w:rFonts w:ascii="Calibri" w:hAnsi="Calibri" w:cs="Calibri"/>
                <w:color w:val="000000"/>
                <w:sz w:val="21"/>
                <w:szCs w:val="21"/>
              </w:rPr>
            </w:pPr>
            <w:r>
              <w:rPr>
                <w:rFonts w:ascii="Calibri" w:hAnsi="Calibri" w:cs="Calibri"/>
                <w:color w:val="000000"/>
                <w:sz w:val="21"/>
                <w:szCs w:val="21"/>
              </w:rPr>
              <w:t>- Fuel injection pump</w:t>
            </w:r>
          </w:p>
        </w:tc>
      </w:tr>
      <w:tr w:rsidR="009123F0" w:rsidTr="009123F0">
        <w:trPr>
          <w:trHeight w:val="300"/>
        </w:trPr>
        <w:tc>
          <w:tcPr>
            <w:tcW w:w="485" w:type="dxa"/>
            <w:tcBorders>
              <w:top w:val="nil"/>
              <w:left w:val="single" w:sz="4" w:space="0" w:color="auto"/>
              <w:bottom w:val="nil"/>
              <w:right w:val="single" w:sz="4" w:space="0" w:color="auto"/>
            </w:tcBorders>
            <w:shd w:val="clear" w:color="auto" w:fill="auto"/>
            <w:hideMark/>
          </w:tcPr>
          <w:p w:rsidR="009123F0" w:rsidRDefault="009123F0" w:rsidP="009123F0">
            <w:pPr>
              <w:jc w:val="center"/>
              <w:rPr>
                <w:rFonts w:ascii="Calibri" w:hAnsi="Calibri" w:cs="Calibri"/>
                <w:sz w:val="21"/>
                <w:szCs w:val="21"/>
              </w:rPr>
            </w:pPr>
            <w:r>
              <w:rPr>
                <w:rFonts w:ascii="Calibri" w:hAnsi="Calibri" w:cs="Calibri"/>
                <w:sz w:val="21"/>
                <w:szCs w:val="21"/>
              </w:rPr>
              <w:t> </w:t>
            </w:r>
          </w:p>
        </w:tc>
        <w:tc>
          <w:tcPr>
            <w:tcW w:w="9005" w:type="dxa"/>
            <w:tcBorders>
              <w:top w:val="nil"/>
              <w:left w:val="nil"/>
              <w:bottom w:val="nil"/>
              <w:right w:val="single" w:sz="4" w:space="0" w:color="auto"/>
            </w:tcBorders>
            <w:shd w:val="clear" w:color="auto" w:fill="auto"/>
            <w:vAlign w:val="bottom"/>
            <w:hideMark/>
          </w:tcPr>
          <w:p w:rsidR="009123F0" w:rsidRDefault="009123F0" w:rsidP="009123F0">
            <w:pPr>
              <w:ind w:firstLineChars="100" w:firstLine="210"/>
              <w:rPr>
                <w:rFonts w:ascii="Calibri" w:hAnsi="Calibri" w:cs="Calibri"/>
                <w:color w:val="000000"/>
                <w:sz w:val="21"/>
                <w:szCs w:val="21"/>
              </w:rPr>
            </w:pPr>
            <w:r>
              <w:rPr>
                <w:rFonts w:ascii="Calibri" w:hAnsi="Calibri" w:cs="Calibri"/>
                <w:color w:val="000000"/>
                <w:sz w:val="21"/>
                <w:szCs w:val="21"/>
              </w:rPr>
              <w:t>- Turbocharger</w:t>
            </w:r>
          </w:p>
        </w:tc>
      </w:tr>
      <w:tr w:rsidR="009123F0" w:rsidTr="009123F0">
        <w:trPr>
          <w:trHeight w:val="300"/>
        </w:trPr>
        <w:tc>
          <w:tcPr>
            <w:tcW w:w="485" w:type="dxa"/>
            <w:tcBorders>
              <w:top w:val="nil"/>
              <w:left w:val="single" w:sz="4" w:space="0" w:color="auto"/>
              <w:bottom w:val="nil"/>
              <w:right w:val="single" w:sz="4" w:space="0" w:color="auto"/>
            </w:tcBorders>
            <w:shd w:val="clear" w:color="auto" w:fill="auto"/>
            <w:hideMark/>
          </w:tcPr>
          <w:p w:rsidR="009123F0" w:rsidRDefault="009123F0" w:rsidP="009123F0">
            <w:pPr>
              <w:jc w:val="center"/>
              <w:rPr>
                <w:rFonts w:ascii="Calibri" w:hAnsi="Calibri" w:cs="Calibri"/>
                <w:sz w:val="21"/>
                <w:szCs w:val="21"/>
              </w:rPr>
            </w:pPr>
            <w:r>
              <w:rPr>
                <w:rFonts w:ascii="Calibri" w:hAnsi="Calibri" w:cs="Calibri"/>
                <w:sz w:val="21"/>
                <w:szCs w:val="21"/>
              </w:rPr>
              <w:t> </w:t>
            </w:r>
          </w:p>
        </w:tc>
        <w:tc>
          <w:tcPr>
            <w:tcW w:w="9005" w:type="dxa"/>
            <w:tcBorders>
              <w:top w:val="nil"/>
              <w:left w:val="nil"/>
              <w:bottom w:val="nil"/>
              <w:right w:val="single" w:sz="4" w:space="0" w:color="auto"/>
            </w:tcBorders>
            <w:shd w:val="clear" w:color="auto" w:fill="auto"/>
            <w:vAlign w:val="bottom"/>
            <w:hideMark/>
          </w:tcPr>
          <w:p w:rsidR="009123F0" w:rsidRDefault="009123F0" w:rsidP="009123F0">
            <w:pPr>
              <w:ind w:firstLineChars="100" w:firstLine="210"/>
              <w:rPr>
                <w:rFonts w:ascii="Calibri" w:hAnsi="Calibri" w:cs="Calibri"/>
                <w:color w:val="000000"/>
                <w:sz w:val="21"/>
                <w:szCs w:val="21"/>
              </w:rPr>
            </w:pPr>
            <w:r>
              <w:rPr>
                <w:rFonts w:ascii="Calibri" w:hAnsi="Calibri" w:cs="Calibri"/>
                <w:color w:val="000000"/>
                <w:sz w:val="21"/>
                <w:szCs w:val="21"/>
              </w:rPr>
              <w:t>- Exhaust manifold</w:t>
            </w:r>
          </w:p>
        </w:tc>
      </w:tr>
      <w:tr w:rsidR="009123F0" w:rsidTr="009123F0">
        <w:trPr>
          <w:trHeight w:val="300"/>
        </w:trPr>
        <w:tc>
          <w:tcPr>
            <w:tcW w:w="485" w:type="dxa"/>
            <w:tcBorders>
              <w:top w:val="nil"/>
              <w:left w:val="single" w:sz="4" w:space="0" w:color="auto"/>
              <w:bottom w:val="nil"/>
              <w:right w:val="single" w:sz="4" w:space="0" w:color="auto"/>
            </w:tcBorders>
            <w:shd w:val="clear" w:color="auto" w:fill="auto"/>
            <w:hideMark/>
          </w:tcPr>
          <w:p w:rsidR="009123F0" w:rsidRDefault="009123F0" w:rsidP="009123F0">
            <w:pPr>
              <w:jc w:val="center"/>
              <w:rPr>
                <w:rFonts w:ascii="Calibri" w:hAnsi="Calibri" w:cs="Calibri"/>
                <w:sz w:val="21"/>
                <w:szCs w:val="21"/>
              </w:rPr>
            </w:pPr>
            <w:r>
              <w:rPr>
                <w:rFonts w:ascii="Calibri" w:hAnsi="Calibri" w:cs="Calibri"/>
                <w:sz w:val="21"/>
                <w:szCs w:val="21"/>
              </w:rPr>
              <w:t> </w:t>
            </w:r>
          </w:p>
        </w:tc>
        <w:tc>
          <w:tcPr>
            <w:tcW w:w="9005" w:type="dxa"/>
            <w:tcBorders>
              <w:top w:val="nil"/>
              <w:left w:val="nil"/>
              <w:bottom w:val="nil"/>
              <w:right w:val="single" w:sz="4" w:space="0" w:color="auto"/>
            </w:tcBorders>
            <w:shd w:val="clear" w:color="auto" w:fill="auto"/>
            <w:vAlign w:val="bottom"/>
            <w:hideMark/>
          </w:tcPr>
          <w:p w:rsidR="009123F0" w:rsidRDefault="009123F0" w:rsidP="009123F0">
            <w:pPr>
              <w:ind w:firstLineChars="100" w:firstLine="210"/>
              <w:rPr>
                <w:rFonts w:ascii="Calibri" w:hAnsi="Calibri" w:cs="Calibri"/>
                <w:color w:val="000000"/>
                <w:sz w:val="21"/>
                <w:szCs w:val="21"/>
              </w:rPr>
            </w:pPr>
            <w:r>
              <w:rPr>
                <w:rFonts w:ascii="Calibri" w:hAnsi="Calibri" w:cs="Calibri"/>
                <w:color w:val="000000"/>
                <w:sz w:val="21"/>
                <w:szCs w:val="21"/>
              </w:rPr>
              <w:t>- Stainless steel exhaust flexible connection</w:t>
            </w:r>
          </w:p>
        </w:tc>
      </w:tr>
      <w:tr w:rsidR="009123F0" w:rsidTr="009123F0">
        <w:trPr>
          <w:trHeight w:val="300"/>
        </w:trPr>
        <w:tc>
          <w:tcPr>
            <w:tcW w:w="485" w:type="dxa"/>
            <w:tcBorders>
              <w:top w:val="nil"/>
              <w:left w:val="single" w:sz="4" w:space="0" w:color="auto"/>
              <w:bottom w:val="nil"/>
              <w:right w:val="single" w:sz="4" w:space="0" w:color="auto"/>
            </w:tcBorders>
            <w:shd w:val="clear" w:color="auto" w:fill="auto"/>
            <w:hideMark/>
          </w:tcPr>
          <w:p w:rsidR="009123F0" w:rsidRDefault="009123F0" w:rsidP="009123F0">
            <w:pPr>
              <w:jc w:val="center"/>
              <w:rPr>
                <w:rFonts w:ascii="Calibri" w:hAnsi="Calibri" w:cs="Calibri"/>
                <w:sz w:val="21"/>
                <w:szCs w:val="21"/>
              </w:rPr>
            </w:pPr>
            <w:r>
              <w:rPr>
                <w:rFonts w:ascii="Calibri" w:hAnsi="Calibri" w:cs="Calibri"/>
                <w:sz w:val="21"/>
                <w:szCs w:val="21"/>
              </w:rPr>
              <w:t> </w:t>
            </w:r>
          </w:p>
        </w:tc>
        <w:tc>
          <w:tcPr>
            <w:tcW w:w="9005" w:type="dxa"/>
            <w:tcBorders>
              <w:top w:val="nil"/>
              <w:left w:val="nil"/>
              <w:bottom w:val="nil"/>
              <w:right w:val="single" w:sz="4" w:space="0" w:color="auto"/>
            </w:tcBorders>
            <w:shd w:val="clear" w:color="auto" w:fill="auto"/>
            <w:vAlign w:val="bottom"/>
            <w:hideMark/>
          </w:tcPr>
          <w:p w:rsidR="009123F0" w:rsidRDefault="009123F0" w:rsidP="009123F0">
            <w:pPr>
              <w:ind w:firstLineChars="100" w:firstLine="210"/>
              <w:rPr>
                <w:rFonts w:ascii="Calibri" w:hAnsi="Calibri" w:cs="Calibri"/>
                <w:color w:val="000000"/>
                <w:sz w:val="21"/>
                <w:szCs w:val="21"/>
              </w:rPr>
            </w:pPr>
            <w:r>
              <w:rPr>
                <w:rFonts w:ascii="Calibri" w:hAnsi="Calibri" w:cs="Calibri"/>
                <w:color w:val="000000"/>
                <w:sz w:val="21"/>
                <w:szCs w:val="21"/>
              </w:rPr>
              <w:t>- residential type silencer</w:t>
            </w:r>
          </w:p>
        </w:tc>
      </w:tr>
      <w:tr w:rsidR="009123F0" w:rsidTr="009123F0">
        <w:trPr>
          <w:trHeight w:val="300"/>
        </w:trPr>
        <w:tc>
          <w:tcPr>
            <w:tcW w:w="485" w:type="dxa"/>
            <w:tcBorders>
              <w:top w:val="nil"/>
              <w:left w:val="single" w:sz="4" w:space="0" w:color="auto"/>
              <w:bottom w:val="nil"/>
              <w:right w:val="single" w:sz="4" w:space="0" w:color="auto"/>
            </w:tcBorders>
            <w:shd w:val="clear" w:color="auto" w:fill="auto"/>
            <w:hideMark/>
          </w:tcPr>
          <w:p w:rsidR="009123F0" w:rsidRDefault="009123F0" w:rsidP="009123F0">
            <w:pPr>
              <w:jc w:val="center"/>
              <w:rPr>
                <w:rFonts w:ascii="Calibri" w:hAnsi="Calibri" w:cs="Calibri"/>
                <w:sz w:val="21"/>
                <w:szCs w:val="21"/>
              </w:rPr>
            </w:pPr>
            <w:r>
              <w:rPr>
                <w:rFonts w:ascii="Calibri" w:hAnsi="Calibri" w:cs="Calibri"/>
                <w:sz w:val="21"/>
                <w:szCs w:val="21"/>
              </w:rPr>
              <w:t> </w:t>
            </w:r>
          </w:p>
        </w:tc>
        <w:tc>
          <w:tcPr>
            <w:tcW w:w="9005" w:type="dxa"/>
            <w:tcBorders>
              <w:top w:val="nil"/>
              <w:left w:val="nil"/>
              <w:bottom w:val="nil"/>
              <w:right w:val="single" w:sz="4" w:space="0" w:color="auto"/>
            </w:tcBorders>
            <w:shd w:val="clear" w:color="auto" w:fill="auto"/>
            <w:vAlign w:val="bottom"/>
            <w:hideMark/>
          </w:tcPr>
          <w:p w:rsidR="009123F0" w:rsidRDefault="009123F0" w:rsidP="009123F0">
            <w:pPr>
              <w:ind w:firstLineChars="100" w:firstLine="210"/>
              <w:rPr>
                <w:rFonts w:ascii="Calibri" w:hAnsi="Calibri" w:cs="Calibri"/>
                <w:color w:val="000000"/>
                <w:sz w:val="21"/>
                <w:szCs w:val="21"/>
              </w:rPr>
            </w:pPr>
            <w:r>
              <w:rPr>
                <w:rFonts w:ascii="Calibri" w:hAnsi="Calibri" w:cs="Calibri"/>
                <w:color w:val="000000"/>
                <w:sz w:val="21"/>
                <w:szCs w:val="21"/>
              </w:rPr>
              <w:t>- Radiator</w:t>
            </w:r>
          </w:p>
        </w:tc>
      </w:tr>
      <w:tr w:rsidR="009123F0" w:rsidTr="009123F0">
        <w:trPr>
          <w:trHeight w:val="300"/>
        </w:trPr>
        <w:tc>
          <w:tcPr>
            <w:tcW w:w="485" w:type="dxa"/>
            <w:tcBorders>
              <w:top w:val="nil"/>
              <w:left w:val="single" w:sz="4" w:space="0" w:color="auto"/>
              <w:bottom w:val="nil"/>
              <w:right w:val="single" w:sz="4" w:space="0" w:color="auto"/>
            </w:tcBorders>
            <w:shd w:val="clear" w:color="auto" w:fill="auto"/>
            <w:hideMark/>
          </w:tcPr>
          <w:p w:rsidR="009123F0" w:rsidRDefault="009123F0" w:rsidP="009123F0">
            <w:pPr>
              <w:jc w:val="center"/>
              <w:rPr>
                <w:rFonts w:ascii="Calibri" w:hAnsi="Calibri" w:cs="Calibri"/>
                <w:sz w:val="21"/>
                <w:szCs w:val="21"/>
              </w:rPr>
            </w:pPr>
            <w:r>
              <w:rPr>
                <w:rFonts w:ascii="Calibri" w:hAnsi="Calibri" w:cs="Calibri"/>
                <w:sz w:val="21"/>
                <w:szCs w:val="21"/>
              </w:rPr>
              <w:t> </w:t>
            </w:r>
          </w:p>
        </w:tc>
        <w:tc>
          <w:tcPr>
            <w:tcW w:w="9005" w:type="dxa"/>
            <w:tcBorders>
              <w:top w:val="nil"/>
              <w:left w:val="nil"/>
              <w:bottom w:val="nil"/>
              <w:right w:val="single" w:sz="4" w:space="0" w:color="auto"/>
            </w:tcBorders>
            <w:shd w:val="clear" w:color="auto" w:fill="auto"/>
            <w:vAlign w:val="bottom"/>
            <w:hideMark/>
          </w:tcPr>
          <w:p w:rsidR="009123F0" w:rsidRDefault="009123F0" w:rsidP="009123F0">
            <w:pPr>
              <w:ind w:firstLineChars="100" w:firstLine="210"/>
              <w:rPr>
                <w:rFonts w:ascii="Calibri" w:hAnsi="Calibri" w:cs="Calibri"/>
                <w:color w:val="000000"/>
                <w:sz w:val="21"/>
                <w:szCs w:val="21"/>
              </w:rPr>
            </w:pPr>
            <w:r>
              <w:rPr>
                <w:rFonts w:ascii="Calibri" w:hAnsi="Calibri" w:cs="Calibri"/>
                <w:color w:val="000000"/>
                <w:sz w:val="21"/>
                <w:szCs w:val="21"/>
              </w:rPr>
              <w:t>- Filters for fuel and lube oil</w:t>
            </w:r>
          </w:p>
        </w:tc>
      </w:tr>
      <w:tr w:rsidR="009123F0" w:rsidTr="009123F0">
        <w:trPr>
          <w:trHeight w:val="570"/>
        </w:trPr>
        <w:tc>
          <w:tcPr>
            <w:tcW w:w="485" w:type="dxa"/>
            <w:tcBorders>
              <w:top w:val="nil"/>
              <w:left w:val="single" w:sz="4" w:space="0" w:color="auto"/>
              <w:bottom w:val="nil"/>
              <w:right w:val="single" w:sz="4" w:space="0" w:color="auto"/>
            </w:tcBorders>
            <w:shd w:val="clear" w:color="auto" w:fill="auto"/>
            <w:hideMark/>
          </w:tcPr>
          <w:p w:rsidR="009123F0" w:rsidRDefault="009123F0" w:rsidP="009123F0">
            <w:pPr>
              <w:jc w:val="center"/>
              <w:rPr>
                <w:rFonts w:ascii="Calibri" w:hAnsi="Calibri" w:cs="Calibri"/>
                <w:sz w:val="21"/>
                <w:szCs w:val="21"/>
              </w:rPr>
            </w:pPr>
            <w:r>
              <w:rPr>
                <w:rFonts w:ascii="Calibri" w:hAnsi="Calibri" w:cs="Calibri"/>
                <w:sz w:val="21"/>
                <w:szCs w:val="21"/>
              </w:rPr>
              <w:t> </w:t>
            </w:r>
          </w:p>
        </w:tc>
        <w:tc>
          <w:tcPr>
            <w:tcW w:w="9005" w:type="dxa"/>
            <w:tcBorders>
              <w:top w:val="nil"/>
              <w:left w:val="nil"/>
              <w:bottom w:val="nil"/>
              <w:right w:val="single" w:sz="4" w:space="0" w:color="auto"/>
            </w:tcBorders>
            <w:shd w:val="clear" w:color="auto" w:fill="auto"/>
            <w:vAlign w:val="bottom"/>
            <w:hideMark/>
          </w:tcPr>
          <w:p w:rsidR="009123F0" w:rsidRDefault="009123F0" w:rsidP="009123F0">
            <w:pPr>
              <w:ind w:firstLineChars="100" w:firstLine="210"/>
              <w:rPr>
                <w:rFonts w:ascii="Calibri" w:hAnsi="Calibri" w:cs="Calibri"/>
                <w:color w:val="000000"/>
                <w:sz w:val="21"/>
                <w:szCs w:val="21"/>
              </w:rPr>
            </w:pPr>
            <w:r>
              <w:rPr>
                <w:rFonts w:ascii="Calibri" w:hAnsi="Calibri" w:cs="Calibri"/>
                <w:color w:val="000000"/>
                <w:sz w:val="21"/>
                <w:szCs w:val="21"/>
              </w:rPr>
              <w:t>- integral fuel tank with drain plug, air vent, inlet and outlet connections, level indicator, manhole, etc.</w:t>
            </w:r>
          </w:p>
        </w:tc>
      </w:tr>
      <w:tr w:rsidR="009123F0" w:rsidTr="009123F0">
        <w:trPr>
          <w:trHeight w:val="300"/>
        </w:trPr>
        <w:tc>
          <w:tcPr>
            <w:tcW w:w="485" w:type="dxa"/>
            <w:tcBorders>
              <w:top w:val="nil"/>
              <w:left w:val="single" w:sz="4" w:space="0" w:color="auto"/>
              <w:bottom w:val="nil"/>
              <w:right w:val="single" w:sz="4" w:space="0" w:color="auto"/>
            </w:tcBorders>
            <w:shd w:val="clear" w:color="auto" w:fill="auto"/>
            <w:hideMark/>
          </w:tcPr>
          <w:p w:rsidR="009123F0" w:rsidRDefault="009123F0" w:rsidP="009123F0">
            <w:pPr>
              <w:jc w:val="center"/>
              <w:rPr>
                <w:rFonts w:ascii="Calibri" w:hAnsi="Calibri" w:cs="Calibri"/>
                <w:sz w:val="21"/>
                <w:szCs w:val="21"/>
              </w:rPr>
            </w:pPr>
            <w:r>
              <w:rPr>
                <w:rFonts w:ascii="Calibri" w:hAnsi="Calibri" w:cs="Calibri"/>
                <w:sz w:val="21"/>
                <w:szCs w:val="21"/>
              </w:rPr>
              <w:t> </w:t>
            </w:r>
          </w:p>
        </w:tc>
        <w:tc>
          <w:tcPr>
            <w:tcW w:w="9005" w:type="dxa"/>
            <w:tcBorders>
              <w:top w:val="nil"/>
              <w:left w:val="nil"/>
              <w:bottom w:val="nil"/>
              <w:right w:val="single" w:sz="4" w:space="0" w:color="auto"/>
            </w:tcBorders>
            <w:shd w:val="clear" w:color="auto" w:fill="auto"/>
            <w:vAlign w:val="bottom"/>
            <w:hideMark/>
          </w:tcPr>
          <w:p w:rsidR="009123F0" w:rsidRDefault="009123F0" w:rsidP="009123F0">
            <w:pPr>
              <w:ind w:firstLineChars="100" w:firstLine="210"/>
              <w:rPr>
                <w:rFonts w:ascii="Calibri" w:hAnsi="Calibri" w:cs="Calibri"/>
                <w:color w:val="000000"/>
                <w:sz w:val="21"/>
                <w:szCs w:val="21"/>
              </w:rPr>
            </w:pPr>
            <w:r>
              <w:rPr>
                <w:rFonts w:ascii="Calibri" w:hAnsi="Calibri" w:cs="Calibri"/>
                <w:color w:val="000000"/>
                <w:sz w:val="21"/>
                <w:szCs w:val="21"/>
              </w:rPr>
              <w:t>- Starting motor</w:t>
            </w:r>
          </w:p>
        </w:tc>
      </w:tr>
      <w:tr w:rsidR="009123F0" w:rsidTr="009123F0">
        <w:trPr>
          <w:trHeight w:val="300"/>
        </w:trPr>
        <w:tc>
          <w:tcPr>
            <w:tcW w:w="485" w:type="dxa"/>
            <w:tcBorders>
              <w:top w:val="nil"/>
              <w:left w:val="single" w:sz="4" w:space="0" w:color="auto"/>
              <w:bottom w:val="nil"/>
              <w:right w:val="single" w:sz="4" w:space="0" w:color="auto"/>
            </w:tcBorders>
            <w:shd w:val="clear" w:color="auto" w:fill="auto"/>
            <w:hideMark/>
          </w:tcPr>
          <w:p w:rsidR="009123F0" w:rsidRDefault="009123F0" w:rsidP="009123F0">
            <w:pPr>
              <w:jc w:val="center"/>
              <w:rPr>
                <w:rFonts w:ascii="Calibri" w:hAnsi="Calibri" w:cs="Calibri"/>
                <w:sz w:val="21"/>
                <w:szCs w:val="21"/>
              </w:rPr>
            </w:pPr>
            <w:r>
              <w:rPr>
                <w:rFonts w:ascii="Calibri" w:hAnsi="Calibri" w:cs="Calibri"/>
                <w:sz w:val="21"/>
                <w:szCs w:val="21"/>
              </w:rPr>
              <w:t> </w:t>
            </w:r>
          </w:p>
        </w:tc>
        <w:tc>
          <w:tcPr>
            <w:tcW w:w="9005" w:type="dxa"/>
            <w:tcBorders>
              <w:top w:val="nil"/>
              <w:left w:val="nil"/>
              <w:bottom w:val="nil"/>
              <w:right w:val="single" w:sz="4" w:space="0" w:color="auto"/>
            </w:tcBorders>
            <w:shd w:val="clear" w:color="auto" w:fill="auto"/>
            <w:vAlign w:val="bottom"/>
            <w:hideMark/>
          </w:tcPr>
          <w:p w:rsidR="009123F0" w:rsidRDefault="009123F0" w:rsidP="009123F0">
            <w:pPr>
              <w:ind w:firstLineChars="100" w:firstLine="210"/>
              <w:rPr>
                <w:rFonts w:ascii="Calibri" w:hAnsi="Calibri" w:cs="Calibri"/>
                <w:color w:val="000000"/>
                <w:sz w:val="21"/>
                <w:szCs w:val="21"/>
              </w:rPr>
            </w:pPr>
            <w:r>
              <w:rPr>
                <w:rFonts w:ascii="Calibri" w:hAnsi="Calibri" w:cs="Calibri"/>
                <w:color w:val="000000"/>
                <w:sz w:val="21"/>
                <w:szCs w:val="21"/>
              </w:rPr>
              <w:t>- Electric battery charging alternator</w:t>
            </w:r>
          </w:p>
        </w:tc>
      </w:tr>
      <w:tr w:rsidR="009123F0" w:rsidTr="009123F0">
        <w:trPr>
          <w:trHeight w:val="300"/>
        </w:trPr>
        <w:tc>
          <w:tcPr>
            <w:tcW w:w="485" w:type="dxa"/>
            <w:tcBorders>
              <w:top w:val="nil"/>
              <w:left w:val="single" w:sz="4" w:space="0" w:color="auto"/>
              <w:bottom w:val="nil"/>
              <w:right w:val="single" w:sz="4" w:space="0" w:color="auto"/>
            </w:tcBorders>
            <w:shd w:val="clear" w:color="auto" w:fill="auto"/>
            <w:hideMark/>
          </w:tcPr>
          <w:p w:rsidR="009123F0" w:rsidRDefault="009123F0" w:rsidP="009123F0">
            <w:pPr>
              <w:jc w:val="center"/>
              <w:rPr>
                <w:rFonts w:ascii="Calibri" w:hAnsi="Calibri" w:cs="Calibri"/>
                <w:sz w:val="21"/>
                <w:szCs w:val="21"/>
              </w:rPr>
            </w:pPr>
            <w:r>
              <w:rPr>
                <w:rFonts w:ascii="Calibri" w:hAnsi="Calibri" w:cs="Calibri"/>
                <w:sz w:val="21"/>
                <w:szCs w:val="21"/>
              </w:rPr>
              <w:t> </w:t>
            </w:r>
          </w:p>
        </w:tc>
        <w:tc>
          <w:tcPr>
            <w:tcW w:w="9005" w:type="dxa"/>
            <w:tcBorders>
              <w:top w:val="nil"/>
              <w:left w:val="nil"/>
              <w:bottom w:val="nil"/>
              <w:right w:val="single" w:sz="4" w:space="0" w:color="auto"/>
            </w:tcBorders>
            <w:shd w:val="clear" w:color="auto" w:fill="auto"/>
            <w:vAlign w:val="bottom"/>
            <w:hideMark/>
          </w:tcPr>
          <w:p w:rsidR="009123F0" w:rsidRDefault="009123F0" w:rsidP="009123F0">
            <w:pPr>
              <w:ind w:firstLineChars="100" w:firstLine="210"/>
              <w:rPr>
                <w:rFonts w:ascii="Calibri" w:hAnsi="Calibri" w:cs="Calibri"/>
                <w:color w:val="000000"/>
                <w:sz w:val="21"/>
                <w:szCs w:val="21"/>
              </w:rPr>
            </w:pPr>
            <w:r>
              <w:rPr>
                <w:rFonts w:ascii="Calibri" w:hAnsi="Calibri" w:cs="Calibri"/>
                <w:color w:val="000000"/>
                <w:sz w:val="21"/>
                <w:szCs w:val="21"/>
              </w:rPr>
              <w:t>- First fill of lube oil and coolant</w:t>
            </w:r>
          </w:p>
        </w:tc>
      </w:tr>
      <w:tr w:rsidR="009123F0" w:rsidTr="009123F0">
        <w:trPr>
          <w:trHeight w:val="300"/>
        </w:trPr>
        <w:tc>
          <w:tcPr>
            <w:tcW w:w="485" w:type="dxa"/>
            <w:tcBorders>
              <w:top w:val="nil"/>
              <w:left w:val="single" w:sz="4" w:space="0" w:color="auto"/>
              <w:bottom w:val="nil"/>
              <w:right w:val="single" w:sz="4" w:space="0" w:color="auto"/>
            </w:tcBorders>
            <w:shd w:val="clear" w:color="auto" w:fill="auto"/>
            <w:hideMark/>
          </w:tcPr>
          <w:p w:rsidR="009123F0" w:rsidRDefault="009123F0" w:rsidP="009123F0">
            <w:pPr>
              <w:jc w:val="center"/>
              <w:rPr>
                <w:rFonts w:ascii="Calibri" w:hAnsi="Calibri" w:cs="Calibri"/>
                <w:sz w:val="21"/>
                <w:szCs w:val="21"/>
              </w:rPr>
            </w:pPr>
            <w:r>
              <w:rPr>
                <w:rFonts w:ascii="Calibri" w:hAnsi="Calibri" w:cs="Calibri"/>
                <w:sz w:val="21"/>
                <w:szCs w:val="21"/>
              </w:rPr>
              <w:t> </w:t>
            </w:r>
          </w:p>
        </w:tc>
        <w:tc>
          <w:tcPr>
            <w:tcW w:w="9005" w:type="dxa"/>
            <w:tcBorders>
              <w:top w:val="nil"/>
              <w:left w:val="nil"/>
              <w:bottom w:val="nil"/>
              <w:right w:val="single" w:sz="4" w:space="0" w:color="auto"/>
            </w:tcBorders>
            <w:shd w:val="clear" w:color="auto" w:fill="auto"/>
            <w:vAlign w:val="bottom"/>
            <w:hideMark/>
          </w:tcPr>
          <w:p w:rsidR="009123F0" w:rsidRDefault="009123F0" w:rsidP="009123F0">
            <w:pPr>
              <w:ind w:firstLineChars="100" w:firstLine="210"/>
              <w:rPr>
                <w:rFonts w:ascii="Calibri" w:hAnsi="Calibri" w:cs="Calibri"/>
                <w:color w:val="000000"/>
                <w:sz w:val="21"/>
                <w:szCs w:val="21"/>
              </w:rPr>
            </w:pPr>
            <w:r>
              <w:rPr>
                <w:rFonts w:ascii="Calibri" w:hAnsi="Calibri" w:cs="Calibri"/>
                <w:color w:val="000000"/>
                <w:sz w:val="21"/>
                <w:szCs w:val="21"/>
              </w:rPr>
              <w:t>- batteries with connecting leads and terminals</w:t>
            </w:r>
          </w:p>
        </w:tc>
      </w:tr>
      <w:tr w:rsidR="009123F0" w:rsidTr="009123F0">
        <w:trPr>
          <w:trHeight w:val="570"/>
        </w:trPr>
        <w:tc>
          <w:tcPr>
            <w:tcW w:w="485" w:type="dxa"/>
            <w:tcBorders>
              <w:top w:val="nil"/>
              <w:left w:val="single" w:sz="4" w:space="0" w:color="auto"/>
              <w:bottom w:val="nil"/>
              <w:right w:val="single" w:sz="4" w:space="0" w:color="auto"/>
            </w:tcBorders>
            <w:shd w:val="clear" w:color="auto" w:fill="auto"/>
            <w:vAlign w:val="center"/>
            <w:hideMark/>
          </w:tcPr>
          <w:p w:rsidR="009123F0" w:rsidRDefault="009123F0" w:rsidP="009123F0">
            <w:pPr>
              <w:jc w:val="center"/>
              <w:rPr>
                <w:rFonts w:ascii="Calibri" w:hAnsi="Calibri" w:cs="Calibri"/>
                <w:sz w:val="21"/>
                <w:szCs w:val="21"/>
              </w:rPr>
            </w:pPr>
            <w:r>
              <w:rPr>
                <w:rFonts w:ascii="Calibri" w:hAnsi="Calibri" w:cs="Calibri"/>
                <w:sz w:val="21"/>
                <w:szCs w:val="21"/>
              </w:rPr>
              <w:t> </w:t>
            </w:r>
          </w:p>
        </w:tc>
        <w:tc>
          <w:tcPr>
            <w:tcW w:w="9005" w:type="dxa"/>
            <w:tcBorders>
              <w:top w:val="nil"/>
              <w:left w:val="nil"/>
              <w:bottom w:val="nil"/>
              <w:right w:val="single" w:sz="4" w:space="0" w:color="auto"/>
            </w:tcBorders>
            <w:shd w:val="clear" w:color="auto" w:fill="auto"/>
            <w:vAlign w:val="center"/>
            <w:hideMark/>
          </w:tcPr>
          <w:p w:rsidR="009123F0" w:rsidRDefault="009123F0" w:rsidP="009123F0">
            <w:pPr>
              <w:rPr>
                <w:rFonts w:ascii="Calibri" w:hAnsi="Calibri" w:cs="Calibri"/>
                <w:b/>
                <w:bCs/>
                <w:color w:val="000000"/>
                <w:sz w:val="21"/>
                <w:szCs w:val="21"/>
              </w:rPr>
            </w:pPr>
            <w:r>
              <w:rPr>
                <w:rFonts w:ascii="Calibri" w:hAnsi="Calibri" w:cs="Calibri"/>
                <w:b/>
                <w:bCs/>
                <w:color w:val="000000"/>
                <w:sz w:val="21"/>
                <w:szCs w:val="21"/>
              </w:rPr>
              <w:t xml:space="preserve">The DG set shall be of Cummins / Greaves / KOEL make and shall preferably be fitted with Stamford alternator </w:t>
            </w:r>
          </w:p>
        </w:tc>
      </w:tr>
      <w:tr w:rsidR="009123F0" w:rsidTr="009123F0">
        <w:trPr>
          <w:trHeight w:val="300"/>
        </w:trPr>
        <w:tc>
          <w:tcPr>
            <w:tcW w:w="485" w:type="dxa"/>
            <w:tcBorders>
              <w:top w:val="nil"/>
              <w:left w:val="single" w:sz="4" w:space="0" w:color="auto"/>
              <w:bottom w:val="nil"/>
              <w:right w:val="single" w:sz="4" w:space="0" w:color="auto"/>
            </w:tcBorders>
            <w:shd w:val="clear" w:color="auto" w:fill="auto"/>
            <w:hideMark/>
          </w:tcPr>
          <w:p w:rsidR="009123F0" w:rsidRDefault="009123F0" w:rsidP="009123F0">
            <w:pPr>
              <w:jc w:val="center"/>
              <w:rPr>
                <w:rFonts w:ascii="Calibri" w:hAnsi="Calibri" w:cs="Calibri"/>
                <w:sz w:val="21"/>
                <w:szCs w:val="21"/>
              </w:rPr>
            </w:pPr>
            <w:r>
              <w:rPr>
                <w:rFonts w:ascii="Calibri" w:hAnsi="Calibri" w:cs="Calibri"/>
                <w:sz w:val="21"/>
                <w:szCs w:val="21"/>
              </w:rPr>
              <w:t> </w:t>
            </w:r>
          </w:p>
        </w:tc>
        <w:tc>
          <w:tcPr>
            <w:tcW w:w="9005" w:type="dxa"/>
            <w:tcBorders>
              <w:top w:val="nil"/>
              <w:left w:val="nil"/>
              <w:bottom w:val="nil"/>
              <w:right w:val="single" w:sz="4" w:space="0" w:color="auto"/>
            </w:tcBorders>
            <w:shd w:val="clear" w:color="auto" w:fill="auto"/>
            <w:vAlign w:val="bottom"/>
            <w:hideMark/>
          </w:tcPr>
          <w:p w:rsidR="009123F0" w:rsidRDefault="009123F0" w:rsidP="009123F0">
            <w:pPr>
              <w:rPr>
                <w:rFonts w:ascii="Calibri" w:hAnsi="Calibri" w:cs="Calibri"/>
                <w:color w:val="000000"/>
                <w:sz w:val="21"/>
                <w:szCs w:val="21"/>
              </w:rPr>
            </w:pPr>
            <w:r>
              <w:rPr>
                <w:rFonts w:ascii="Calibri" w:hAnsi="Calibri" w:cs="Calibri"/>
                <w:color w:val="000000"/>
                <w:sz w:val="21"/>
                <w:szCs w:val="21"/>
              </w:rPr>
              <w:t> </w:t>
            </w:r>
          </w:p>
        </w:tc>
      </w:tr>
      <w:tr w:rsidR="009123F0" w:rsidTr="009123F0">
        <w:trPr>
          <w:trHeight w:val="300"/>
        </w:trPr>
        <w:tc>
          <w:tcPr>
            <w:tcW w:w="485" w:type="dxa"/>
            <w:tcBorders>
              <w:top w:val="nil"/>
              <w:left w:val="single" w:sz="4" w:space="0" w:color="auto"/>
              <w:bottom w:val="nil"/>
              <w:right w:val="single" w:sz="4" w:space="0" w:color="auto"/>
            </w:tcBorders>
            <w:shd w:val="clear" w:color="auto" w:fill="auto"/>
            <w:hideMark/>
          </w:tcPr>
          <w:p w:rsidR="009123F0" w:rsidRDefault="009123F0" w:rsidP="009123F0">
            <w:pPr>
              <w:jc w:val="center"/>
              <w:rPr>
                <w:rFonts w:ascii="Calibri" w:hAnsi="Calibri" w:cs="Calibri"/>
                <w:sz w:val="21"/>
                <w:szCs w:val="21"/>
              </w:rPr>
            </w:pPr>
            <w:r>
              <w:rPr>
                <w:rFonts w:ascii="Calibri" w:hAnsi="Calibri" w:cs="Calibri"/>
                <w:sz w:val="21"/>
                <w:szCs w:val="21"/>
              </w:rPr>
              <w:t> </w:t>
            </w:r>
          </w:p>
        </w:tc>
        <w:tc>
          <w:tcPr>
            <w:tcW w:w="9005" w:type="dxa"/>
            <w:tcBorders>
              <w:top w:val="nil"/>
              <w:left w:val="nil"/>
              <w:bottom w:val="nil"/>
              <w:right w:val="single" w:sz="4" w:space="0" w:color="auto"/>
            </w:tcBorders>
            <w:shd w:val="clear" w:color="auto" w:fill="auto"/>
            <w:noWrap/>
            <w:vAlign w:val="bottom"/>
            <w:hideMark/>
          </w:tcPr>
          <w:p w:rsidR="009123F0" w:rsidRDefault="009123F0" w:rsidP="009123F0">
            <w:pPr>
              <w:rPr>
                <w:rFonts w:ascii="Calibri" w:hAnsi="Calibri" w:cs="Calibri"/>
                <w:b/>
                <w:bCs/>
                <w:color w:val="000000"/>
                <w:sz w:val="21"/>
                <w:szCs w:val="21"/>
                <w:u w:val="single"/>
              </w:rPr>
            </w:pPr>
            <w:r>
              <w:rPr>
                <w:rFonts w:ascii="Calibri" w:hAnsi="Calibri" w:cs="Calibri"/>
                <w:b/>
                <w:bCs/>
                <w:color w:val="000000"/>
                <w:sz w:val="21"/>
                <w:szCs w:val="21"/>
                <w:u w:val="single"/>
              </w:rPr>
              <w:t>Alternator</w:t>
            </w:r>
            <w:r>
              <w:rPr>
                <w:rFonts w:ascii="Calibri" w:hAnsi="Calibri" w:cs="Calibri"/>
                <w:color w:val="000000"/>
                <w:sz w:val="21"/>
                <w:szCs w:val="21"/>
                <w:u w:val="single"/>
              </w:rPr>
              <w:t xml:space="preserve">: </w:t>
            </w:r>
          </w:p>
        </w:tc>
      </w:tr>
      <w:tr w:rsidR="009123F0" w:rsidTr="009123F0">
        <w:trPr>
          <w:trHeight w:val="300"/>
        </w:trPr>
        <w:tc>
          <w:tcPr>
            <w:tcW w:w="485" w:type="dxa"/>
            <w:tcBorders>
              <w:top w:val="nil"/>
              <w:left w:val="single" w:sz="4" w:space="0" w:color="auto"/>
              <w:bottom w:val="nil"/>
              <w:right w:val="single" w:sz="4" w:space="0" w:color="auto"/>
            </w:tcBorders>
            <w:shd w:val="clear" w:color="auto" w:fill="auto"/>
            <w:hideMark/>
          </w:tcPr>
          <w:p w:rsidR="009123F0" w:rsidRDefault="009123F0" w:rsidP="009123F0">
            <w:pPr>
              <w:jc w:val="center"/>
              <w:rPr>
                <w:rFonts w:ascii="Calibri" w:hAnsi="Calibri" w:cs="Calibri"/>
                <w:sz w:val="21"/>
                <w:szCs w:val="21"/>
              </w:rPr>
            </w:pPr>
            <w:r>
              <w:rPr>
                <w:rFonts w:ascii="Calibri" w:hAnsi="Calibri" w:cs="Calibri"/>
                <w:sz w:val="21"/>
                <w:szCs w:val="21"/>
              </w:rPr>
              <w:t> </w:t>
            </w:r>
          </w:p>
        </w:tc>
        <w:tc>
          <w:tcPr>
            <w:tcW w:w="9005" w:type="dxa"/>
            <w:tcBorders>
              <w:top w:val="nil"/>
              <w:left w:val="nil"/>
              <w:bottom w:val="nil"/>
              <w:right w:val="single" w:sz="4" w:space="0" w:color="auto"/>
            </w:tcBorders>
            <w:shd w:val="clear" w:color="auto" w:fill="auto"/>
            <w:noWrap/>
            <w:vAlign w:val="bottom"/>
            <w:hideMark/>
          </w:tcPr>
          <w:p w:rsidR="009123F0" w:rsidRDefault="009123F0" w:rsidP="009123F0">
            <w:pPr>
              <w:ind w:firstLineChars="100" w:firstLine="210"/>
              <w:rPr>
                <w:rFonts w:ascii="Calibri" w:hAnsi="Calibri" w:cs="Calibri"/>
                <w:color w:val="000000"/>
                <w:sz w:val="21"/>
                <w:szCs w:val="21"/>
              </w:rPr>
            </w:pPr>
            <w:r>
              <w:rPr>
                <w:rFonts w:ascii="Calibri" w:hAnsi="Calibri" w:cs="Calibri"/>
                <w:color w:val="000000"/>
                <w:sz w:val="21"/>
                <w:szCs w:val="21"/>
              </w:rPr>
              <w:t>- brushless alternator</w:t>
            </w:r>
          </w:p>
        </w:tc>
      </w:tr>
      <w:tr w:rsidR="009123F0" w:rsidTr="009123F0">
        <w:trPr>
          <w:trHeight w:val="300"/>
        </w:trPr>
        <w:tc>
          <w:tcPr>
            <w:tcW w:w="485" w:type="dxa"/>
            <w:tcBorders>
              <w:top w:val="nil"/>
              <w:left w:val="single" w:sz="4" w:space="0" w:color="auto"/>
              <w:bottom w:val="nil"/>
              <w:right w:val="single" w:sz="4" w:space="0" w:color="auto"/>
            </w:tcBorders>
            <w:shd w:val="clear" w:color="auto" w:fill="auto"/>
            <w:hideMark/>
          </w:tcPr>
          <w:p w:rsidR="009123F0" w:rsidRDefault="009123F0" w:rsidP="009123F0">
            <w:pPr>
              <w:jc w:val="center"/>
              <w:rPr>
                <w:rFonts w:ascii="Calibri" w:hAnsi="Calibri" w:cs="Calibri"/>
                <w:sz w:val="21"/>
                <w:szCs w:val="21"/>
              </w:rPr>
            </w:pPr>
            <w:r>
              <w:rPr>
                <w:rFonts w:ascii="Calibri" w:hAnsi="Calibri" w:cs="Calibri"/>
                <w:sz w:val="21"/>
                <w:szCs w:val="21"/>
              </w:rPr>
              <w:t> </w:t>
            </w:r>
          </w:p>
        </w:tc>
        <w:tc>
          <w:tcPr>
            <w:tcW w:w="9005" w:type="dxa"/>
            <w:tcBorders>
              <w:top w:val="nil"/>
              <w:left w:val="nil"/>
              <w:bottom w:val="nil"/>
              <w:right w:val="single" w:sz="4" w:space="0" w:color="auto"/>
            </w:tcBorders>
            <w:shd w:val="clear" w:color="auto" w:fill="auto"/>
            <w:noWrap/>
            <w:vAlign w:val="bottom"/>
            <w:hideMark/>
          </w:tcPr>
          <w:p w:rsidR="009123F0" w:rsidRDefault="009123F0" w:rsidP="009123F0">
            <w:pPr>
              <w:ind w:firstLineChars="100" w:firstLine="210"/>
              <w:rPr>
                <w:rFonts w:ascii="Calibri" w:hAnsi="Calibri" w:cs="Calibri"/>
                <w:color w:val="000000"/>
                <w:sz w:val="21"/>
                <w:szCs w:val="21"/>
              </w:rPr>
            </w:pPr>
            <w:r>
              <w:rPr>
                <w:rFonts w:ascii="Calibri" w:hAnsi="Calibri" w:cs="Calibri"/>
                <w:color w:val="000000"/>
                <w:sz w:val="21"/>
                <w:szCs w:val="21"/>
              </w:rPr>
              <w:t>- Self excited and Self regulated</w:t>
            </w:r>
          </w:p>
        </w:tc>
      </w:tr>
      <w:tr w:rsidR="009123F0" w:rsidTr="009123F0">
        <w:trPr>
          <w:trHeight w:val="300"/>
        </w:trPr>
        <w:tc>
          <w:tcPr>
            <w:tcW w:w="485" w:type="dxa"/>
            <w:tcBorders>
              <w:top w:val="nil"/>
              <w:left w:val="single" w:sz="4" w:space="0" w:color="auto"/>
              <w:bottom w:val="nil"/>
              <w:right w:val="single" w:sz="4" w:space="0" w:color="auto"/>
            </w:tcBorders>
            <w:shd w:val="clear" w:color="auto" w:fill="auto"/>
            <w:hideMark/>
          </w:tcPr>
          <w:p w:rsidR="009123F0" w:rsidRDefault="009123F0" w:rsidP="009123F0">
            <w:pPr>
              <w:jc w:val="center"/>
              <w:rPr>
                <w:rFonts w:ascii="Calibri" w:hAnsi="Calibri" w:cs="Calibri"/>
                <w:sz w:val="21"/>
                <w:szCs w:val="21"/>
              </w:rPr>
            </w:pPr>
            <w:r>
              <w:rPr>
                <w:rFonts w:ascii="Calibri" w:hAnsi="Calibri" w:cs="Calibri"/>
                <w:sz w:val="21"/>
                <w:szCs w:val="21"/>
              </w:rPr>
              <w:t> </w:t>
            </w:r>
          </w:p>
        </w:tc>
        <w:tc>
          <w:tcPr>
            <w:tcW w:w="9005" w:type="dxa"/>
            <w:tcBorders>
              <w:top w:val="nil"/>
              <w:left w:val="nil"/>
              <w:bottom w:val="nil"/>
              <w:right w:val="single" w:sz="4" w:space="0" w:color="auto"/>
            </w:tcBorders>
            <w:shd w:val="clear" w:color="auto" w:fill="auto"/>
            <w:noWrap/>
            <w:vAlign w:val="bottom"/>
            <w:hideMark/>
          </w:tcPr>
          <w:p w:rsidR="009123F0" w:rsidRDefault="009123F0" w:rsidP="009123F0">
            <w:pPr>
              <w:ind w:firstLineChars="100" w:firstLine="210"/>
              <w:rPr>
                <w:rFonts w:ascii="Calibri" w:hAnsi="Calibri" w:cs="Calibri"/>
                <w:color w:val="000000"/>
                <w:sz w:val="21"/>
                <w:szCs w:val="21"/>
              </w:rPr>
            </w:pPr>
            <w:r>
              <w:rPr>
                <w:rFonts w:ascii="Calibri" w:hAnsi="Calibri" w:cs="Calibri"/>
                <w:color w:val="000000"/>
                <w:sz w:val="21"/>
                <w:szCs w:val="21"/>
              </w:rPr>
              <w:t>- Class ‘H’ insulation</w:t>
            </w:r>
          </w:p>
        </w:tc>
      </w:tr>
      <w:tr w:rsidR="009123F0" w:rsidTr="009123F0">
        <w:trPr>
          <w:trHeight w:val="300"/>
        </w:trPr>
        <w:tc>
          <w:tcPr>
            <w:tcW w:w="485" w:type="dxa"/>
            <w:tcBorders>
              <w:top w:val="nil"/>
              <w:left w:val="single" w:sz="4" w:space="0" w:color="auto"/>
              <w:bottom w:val="nil"/>
              <w:right w:val="single" w:sz="4" w:space="0" w:color="auto"/>
            </w:tcBorders>
            <w:shd w:val="clear" w:color="auto" w:fill="auto"/>
            <w:hideMark/>
          </w:tcPr>
          <w:p w:rsidR="009123F0" w:rsidRDefault="009123F0" w:rsidP="009123F0">
            <w:pPr>
              <w:jc w:val="center"/>
              <w:rPr>
                <w:rFonts w:ascii="Calibri" w:hAnsi="Calibri" w:cs="Calibri"/>
                <w:sz w:val="21"/>
                <w:szCs w:val="21"/>
              </w:rPr>
            </w:pPr>
            <w:r>
              <w:rPr>
                <w:rFonts w:ascii="Calibri" w:hAnsi="Calibri" w:cs="Calibri"/>
                <w:sz w:val="21"/>
                <w:szCs w:val="21"/>
              </w:rPr>
              <w:t> </w:t>
            </w:r>
          </w:p>
        </w:tc>
        <w:tc>
          <w:tcPr>
            <w:tcW w:w="9005" w:type="dxa"/>
            <w:tcBorders>
              <w:top w:val="nil"/>
              <w:left w:val="nil"/>
              <w:bottom w:val="nil"/>
              <w:right w:val="single" w:sz="4" w:space="0" w:color="auto"/>
            </w:tcBorders>
            <w:shd w:val="clear" w:color="auto" w:fill="auto"/>
            <w:noWrap/>
            <w:vAlign w:val="bottom"/>
            <w:hideMark/>
          </w:tcPr>
          <w:p w:rsidR="009123F0" w:rsidRDefault="009123F0" w:rsidP="009123F0">
            <w:pPr>
              <w:ind w:firstLineChars="100" w:firstLine="210"/>
              <w:rPr>
                <w:rFonts w:ascii="Calibri" w:hAnsi="Calibri" w:cs="Calibri"/>
                <w:color w:val="000000"/>
                <w:sz w:val="21"/>
                <w:szCs w:val="21"/>
              </w:rPr>
            </w:pPr>
            <w:r>
              <w:rPr>
                <w:rFonts w:ascii="Calibri" w:hAnsi="Calibri" w:cs="Calibri"/>
                <w:color w:val="000000"/>
                <w:sz w:val="21"/>
                <w:szCs w:val="21"/>
              </w:rPr>
              <w:t>- Automatic voltage regulator</w:t>
            </w:r>
          </w:p>
        </w:tc>
      </w:tr>
      <w:tr w:rsidR="009123F0" w:rsidTr="009123F0">
        <w:trPr>
          <w:trHeight w:val="300"/>
        </w:trPr>
        <w:tc>
          <w:tcPr>
            <w:tcW w:w="485" w:type="dxa"/>
            <w:tcBorders>
              <w:top w:val="nil"/>
              <w:left w:val="single" w:sz="4" w:space="0" w:color="auto"/>
              <w:bottom w:val="nil"/>
              <w:right w:val="single" w:sz="4" w:space="0" w:color="auto"/>
            </w:tcBorders>
            <w:shd w:val="clear" w:color="auto" w:fill="auto"/>
            <w:hideMark/>
          </w:tcPr>
          <w:p w:rsidR="009123F0" w:rsidRDefault="009123F0" w:rsidP="009123F0">
            <w:pPr>
              <w:jc w:val="center"/>
              <w:rPr>
                <w:rFonts w:ascii="Calibri" w:hAnsi="Calibri" w:cs="Calibri"/>
                <w:sz w:val="21"/>
                <w:szCs w:val="21"/>
              </w:rPr>
            </w:pPr>
            <w:r>
              <w:rPr>
                <w:rFonts w:ascii="Calibri" w:hAnsi="Calibri" w:cs="Calibri"/>
                <w:sz w:val="21"/>
                <w:szCs w:val="21"/>
              </w:rPr>
              <w:t> </w:t>
            </w:r>
          </w:p>
        </w:tc>
        <w:tc>
          <w:tcPr>
            <w:tcW w:w="9005" w:type="dxa"/>
            <w:tcBorders>
              <w:top w:val="nil"/>
              <w:left w:val="nil"/>
              <w:bottom w:val="nil"/>
              <w:right w:val="single" w:sz="4" w:space="0" w:color="auto"/>
            </w:tcBorders>
            <w:shd w:val="clear" w:color="auto" w:fill="auto"/>
            <w:noWrap/>
            <w:vAlign w:val="bottom"/>
            <w:hideMark/>
          </w:tcPr>
          <w:p w:rsidR="009123F0" w:rsidRDefault="009123F0" w:rsidP="009123F0">
            <w:pPr>
              <w:rPr>
                <w:rFonts w:ascii="Calibri" w:hAnsi="Calibri" w:cs="Calibri"/>
                <w:b/>
                <w:bCs/>
                <w:color w:val="000000"/>
                <w:sz w:val="21"/>
                <w:szCs w:val="21"/>
              </w:rPr>
            </w:pPr>
            <w:r>
              <w:rPr>
                <w:rFonts w:ascii="Calibri" w:hAnsi="Calibri" w:cs="Calibri"/>
                <w:b/>
                <w:bCs/>
                <w:color w:val="000000"/>
                <w:sz w:val="21"/>
                <w:szCs w:val="21"/>
              </w:rPr>
              <w:t> </w:t>
            </w:r>
          </w:p>
        </w:tc>
      </w:tr>
      <w:tr w:rsidR="009123F0" w:rsidTr="009123F0">
        <w:trPr>
          <w:trHeight w:val="300"/>
        </w:trPr>
        <w:tc>
          <w:tcPr>
            <w:tcW w:w="485" w:type="dxa"/>
            <w:tcBorders>
              <w:top w:val="nil"/>
              <w:left w:val="single" w:sz="4" w:space="0" w:color="auto"/>
              <w:bottom w:val="nil"/>
              <w:right w:val="single" w:sz="4" w:space="0" w:color="auto"/>
            </w:tcBorders>
            <w:shd w:val="clear" w:color="auto" w:fill="auto"/>
            <w:hideMark/>
          </w:tcPr>
          <w:p w:rsidR="009123F0" w:rsidRDefault="009123F0" w:rsidP="009123F0">
            <w:pPr>
              <w:jc w:val="center"/>
              <w:rPr>
                <w:rFonts w:ascii="Calibri" w:hAnsi="Calibri" w:cs="Calibri"/>
                <w:sz w:val="21"/>
                <w:szCs w:val="21"/>
              </w:rPr>
            </w:pPr>
            <w:r>
              <w:rPr>
                <w:rFonts w:ascii="Calibri" w:hAnsi="Calibri" w:cs="Calibri"/>
                <w:sz w:val="21"/>
                <w:szCs w:val="21"/>
              </w:rPr>
              <w:t> </w:t>
            </w:r>
          </w:p>
        </w:tc>
        <w:tc>
          <w:tcPr>
            <w:tcW w:w="9005" w:type="dxa"/>
            <w:tcBorders>
              <w:top w:val="nil"/>
              <w:left w:val="nil"/>
              <w:bottom w:val="nil"/>
              <w:right w:val="single" w:sz="4" w:space="0" w:color="auto"/>
            </w:tcBorders>
            <w:shd w:val="clear" w:color="auto" w:fill="auto"/>
            <w:noWrap/>
            <w:vAlign w:val="bottom"/>
            <w:hideMark/>
          </w:tcPr>
          <w:p w:rsidR="009123F0" w:rsidRDefault="009123F0" w:rsidP="009123F0">
            <w:pPr>
              <w:rPr>
                <w:rFonts w:ascii="Calibri" w:hAnsi="Calibri" w:cs="Calibri"/>
                <w:b/>
                <w:bCs/>
                <w:color w:val="000000"/>
                <w:sz w:val="21"/>
                <w:szCs w:val="21"/>
                <w:u w:val="single"/>
              </w:rPr>
            </w:pPr>
            <w:r>
              <w:rPr>
                <w:rFonts w:ascii="Calibri" w:hAnsi="Calibri" w:cs="Calibri"/>
                <w:b/>
                <w:bCs/>
                <w:color w:val="000000"/>
                <w:sz w:val="21"/>
                <w:szCs w:val="21"/>
                <w:u w:val="single"/>
              </w:rPr>
              <w:t>Acoustic enclosure</w:t>
            </w:r>
            <w:r>
              <w:rPr>
                <w:rFonts w:ascii="Calibri" w:hAnsi="Calibri" w:cs="Calibri"/>
                <w:color w:val="000000"/>
                <w:sz w:val="21"/>
                <w:szCs w:val="21"/>
                <w:u w:val="single"/>
              </w:rPr>
              <w:t>–</w:t>
            </w:r>
          </w:p>
        </w:tc>
      </w:tr>
      <w:tr w:rsidR="009123F0" w:rsidTr="009123F0">
        <w:trPr>
          <w:trHeight w:val="855"/>
        </w:trPr>
        <w:tc>
          <w:tcPr>
            <w:tcW w:w="485" w:type="dxa"/>
            <w:tcBorders>
              <w:top w:val="nil"/>
              <w:left w:val="single" w:sz="4" w:space="0" w:color="auto"/>
              <w:bottom w:val="nil"/>
              <w:right w:val="single" w:sz="4" w:space="0" w:color="auto"/>
            </w:tcBorders>
            <w:shd w:val="clear" w:color="auto" w:fill="auto"/>
            <w:vAlign w:val="bottom"/>
            <w:hideMark/>
          </w:tcPr>
          <w:p w:rsidR="009123F0" w:rsidRDefault="009123F0" w:rsidP="009123F0">
            <w:pPr>
              <w:jc w:val="both"/>
              <w:rPr>
                <w:rFonts w:ascii="Calibri" w:hAnsi="Calibri" w:cs="Calibri"/>
                <w:sz w:val="21"/>
                <w:szCs w:val="21"/>
              </w:rPr>
            </w:pPr>
            <w:r>
              <w:rPr>
                <w:rFonts w:ascii="Calibri" w:hAnsi="Calibri" w:cs="Calibri"/>
                <w:sz w:val="21"/>
                <w:szCs w:val="21"/>
              </w:rPr>
              <w:t> </w:t>
            </w:r>
          </w:p>
        </w:tc>
        <w:tc>
          <w:tcPr>
            <w:tcW w:w="9005" w:type="dxa"/>
            <w:tcBorders>
              <w:top w:val="nil"/>
              <w:left w:val="nil"/>
              <w:bottom w:val="nil"/>
              <w:right w:val="single" w:sz="4" w:space="0" w:color="auto"/>
            </w:tcBorders>
            <w:shd w:val="clear" w:color="auto" w:fill="auto"/>
            <w:noWrap/>
            <w:vAlign w:val="bottom"/>
            <w:hideMark/>
          </w:tcPr>
          <w:p w:rsidR="009123F0" w:rsidRDefault="009123F0" w:rsidP="009123F0">
            <w:pPr>
              <w:jc w:val="both"/>
              <w:rPr>
                <w:rFonts w:ascii="Calibri" w:hAnsi="Calibri" w:cs="Calibri"/>
                <w:color w:val="000000"/>
                <w:sz w:val="21"/>
                <w:szCs w:val="21"/>
              </w:rPr>
            </w:pPr>
            <w:r>
              <w:rPr>
                <w:rFonts w:ascii="Calibri" w:hAnsi="Calibri" w:cs="Calibri"/>
                <w:color w:val="000000"/>
                <w:sz w:val="21"/>
                <w:szCs w:val="21"/>
              </w:rPr>
              <w:t>Engine and alternator assembly mounted on AVM with silencer conforming to sound emission standards as specified by MOEF / CPCB</w:t>
            </w:r>
          </w:p>
        </w:tc>
      </w:tr>
      <w:tr w:rsidR="009123F0" w:rsidTr="009123F0">
        <w:trPr>
          <w:trHeight w:val="300"/>
        </w:trPr>
        <w:tc>
          <w:tcPr>
            <w:tcW w:w="485" w:type="dxa"/>
            <w:tcBorders>
              <w:top w:val="nil"/>
              <w:left w:val="single" w:sz="4" w:space="0" w:color="auto"/>
              <w:bottom w:val="nil"/>
              <w:right w:val="single" w:sz="4" w:space="0" w:color="auto"/>
            </w:tcBorders>
            <w:shd w:val="clear" w:color="auto" w:fill="auto"/>
            <w:hideMark/>
          </w:tcPr>
          <w:p w:rsidR="009123F0" w:rsidRDefault="009123F0" w:rsidP="009123F0">
            <w:pPr>
              <w:jc w:val="center"/>
              <w:rPr>
                <w:rFonts w:ascii="Calibri" w:hAnsi="Calibri" w:cs="Calibri"/>
                <w:sz w:val="21"/>
                <w:szCs w:val="21"/>
              </w:rPr>
            </w:pPr>
            <w:r>
              <w:rPr>
                <w:rFonts w:ascii="Calibri" w:hAnsi="Calibri" w:cs="Calibri"/>
                <w:sz w:val="21"/>
                <w:szCs w:val="21"/>
              </w:rPr>
              <w:t> </w:t>
            </w:r>
          </w:p>
        </w:tc>
        <w:tc>
          <w:tcPr>
            <w:tcW w:w="9005" w:type="dxa"/>
            <w:tcBorders>
              <w:top w:val="nil"/>
              <w:left w:val="nil"/>
              <w:bottom w:val="nil"/>
              <w:right w:val="single" w:sz="4" w:space="0" w:color="auto"/>
            </w:tcBorders>
            <w:shd w:val="clear" w:color="auto" w:fill="auto"/>
            <w:vAlign w:val="bottom"/>
            <w:hideMark/>
          </w:tcPr>
          <w:p w:rsidR="009123F0" w:rsidRDefault="009123F0" w:rsidP="009123F0">
            <w:pPr>
              <w:jc w:val="both"/>
              <w:rPr>
                <w:rFonts w:ascii="Calibri" w:hAnsi="Calibri" w:cs="Calibri"/>
                <w:color w:val="000000"/>
                <w:sz w:val="21"/>
                <w:szCs w:val="21"/>
              </w:rPr>
            </w:pPr>
            <w:r>
              <w:rPr>
                <w:rFonts w:ascii="Calibri" w:hAnsi="Calibri" w:cs="Calibri"/>
                <w:color w:val="000000"/>
                <w:sz w:val="21"/>
                <w:szCs w:val="21"/>
              </w:rPr>
              <w:t> </w:t>
            </w:r>
          </w:p>
        </w:tc>
      </w:tr>
      <w:tr w:rsidR="009123F0" w:rsidTr="009123F0">
        <w:trPr>
          <w:trHeight w:val="300"/>
        </w:trPr>
        <w:tc>
          <w:tcPr>
            <w:tcW w:w="485" w:type="dxa"/>
            <w:tcBorders>
              <w:top w:val="nil"/>
              <w:left w:val="single" w:sz="4" w:space="0" w:color="auto"/>
              <w:bottom w:val="nil"/>
              <w:right w:val="single" w:sz="4" w:space="0" w:color="auto"/>
            </w:tcBorders>
            <w:shd w:val="clear" w:color="auto" w:fill="auto"/>
            <w:hideMark/>
          </w:tcPr>
          <w:p w:rsidR="009123F0" w:rsidRDefault="009123F0" w:rsidP="009123F0">
            <w:pPr>
              <w:jc w:val="center"/>
              <w:rPr>
                <w:rFonts w:ascii="Calibri" w:hAnsi="Calibri" w:cs="Calibri"/>
                <w:sz w:val="21"/>
                <w:szCs w:val="21"/>
              </w:rPr>
            </w:pPr>
            <w:r>
              <w:rPr>
                <w:rFonts w:ascii="Calibri" w:hAnsi="Calibri" w:cs="Calibri"/>
                <w:sz w:val="21"/>
                <w:szCs w:val="21"/>
              </w:rPr>
              <w:t> </w:t>
            </w:r>
          </w:p>
        </w:tc>
        <w:tc>
          <w:tcPr>
            <w:tcW w:w="9005" w:type="dxa"/>
            <w:tcBorders>
              <w:top w:val="nil"/>
              <w:left w:val="nil"/>
              <w:bottom w:val="nil"/>
              <w:right w:val="single" w:sz="4" w:space="0" w:color="auto"/>
            </w:tcBorders>
            <w:shd w:val="clear" w:color="auto" w:fill="auto"/>
            <w:noWrap/>
            <w:vAlign w:val="bottom"/>
            <w:hideMark/>
          </w:tcPr>
          <w:p w:rsidR="009123F0" w:rsidRDefault="009123F0" w:rsidP="009123F0">
            <w:pPr>
              <w:rPr>
                <w:rFonts w:ascii="Calibri" w:hAnsi="Calibri" w:cs="Calibri"/>
                <w:b/>
                <w:bCs/>
                <w:color w:val="000000"/>
                <w:sz w:val="21"/>
                <w:szCs w:val="21"/>
                <w:u w:val="single"/>
              </w:rPr>
            </w:pPr>
            <w:r>
              <w:rPr>
                <w:rFonts w:ascii="Calibri" w:hAnsi="Calibri" w:cs="Calibri"/>
                <w:b/>
                <w:bCs/>
                <w:color w:val="000000"/>
                <w:sz w:val="21"/>
                <w:szCs w:val="21"/>
                <w:u w:val="single"/>
              </w:rPr>
              <w:t>Engine control panel:</w:t>
            </w:r>
          </w:p>
        </w:tc>
      </w:tr>
      <w:tr w:rsidR="009123F0" w:rsidTr="009123F0">
        <w:trPr>
          <w:trHeight w:val="948"/>
        </w:trPr>
        <w:tc>
          <w:tcPr>
            <w:tcW w:w="485" w:type="dxa"/>
            <w:tcBorders>
              <w:top w:val="nil"/>
              <w:left w:val="single" w:sz="4" w:space="0" w:color="auto"/>
              <w:bottom w:val="nil"/>
              <w:right w:val="single" w:sz="4" w:space="0" w:color="auto"/>
            </w:tcBorders>
            <w:shd w:val="clear" w:color="auto" w:fill="auto"/>
            <w:hideMark/>
          </w:tcPr>
          <w:p w:rsidR="009123F0" w:rsidRDefault="009123F0" w:rsidP="009123F0">
            <w:pPr>
              <w:jc w:val="center"/>
              <w:rPr>
                <w:rFonts w:ascii="Calibri" w:hAnsi="Calibri" w:cs="Calibri"/>
                <w:sz w:val="21"/>
                <w:szCs w:val="21"/>
              </w:rPr>
            </w:pPr>
            <w:r>
              <w:rPr>
                <w:rFonts w:ascii="Calibri" w:hAnsi="Calibri" w:cs="Calibri"/>
                <w:sz w:val="21"/>
                <w:szCs w:val="21"/>
              </w:rPr>
              <w:t> </w:t>
            </w:r>
          </w:p>
        </w:tc>
        <w:tc>
          <w:tcPr>
            <w:tcW w:w="9005" w:type="dxa"/>
            <w:tcBorders>
              <w:top w:val="nil"/>
              <w:left w:val="nil"/>
              <w:bottom w:val="nil"/>
              <w:right w:val="single" w:sz="4" w:space="0" w:color="auto"/>
            </w:tcBorders>
            <w:shd w:val="clear" w:color="auto" w:fill="auto"/>
            <w:vAlign w:val="bottom"/>
            <w:hideMark/>
          </w:tcPr>
          <w:p w:rsidR="009123F0" w:rsidRDefault="009123F0" w:rsidP="009123F0">
            <w:pPr>
              <w:jc w:val="both"/>
              <w:rPr>
                <w:rFonts w:ascii="Calibri" w:hAnsi="Calibri" w:cs="Calibri"/>
                <w:color w:val="000000"/>
                <w:sz w:val="21"/>
                <w:szCs w:val="21"/>
              </w:rPr>
            </w:pPr>
          </w:p>
          <w:p w:rsidR="009123F0" w:rsidRDefault="009123F0" w:rsidP="009123F0">
            <w:pPr>
              <w:jc w:val="both"/>
              <w:rPr>
                <w:rFonts w:ascii="Calibri" w:hAnsi="Calibri" w:cs="Calibri"/>
                <w:color w:val="000000"/>
                <w:sz w:val="21"/>
                <w:szCs w:val="21"/>
              </w:rPr>
            </w:pPr>
            <w:r>
              <w:rPr>
                <w:rFonts w:ascii="Calibri" w:hAnsi="Calibri" w:cs="Calibri"/>
                <w:color w:val="000000"/>
                <w:sz w:val="21"/>
                <w:szCs w:val="21"/>
              </w:rPr>
              <w:t xml:space="preserve">ECP as per </w:t>
            </w:r>
            <w:proofErr w:type="gramStart"/>
            <w:r>
              <w:rPr>
                <w:rFonts w:ascii="Calibri" w:hAnsi="Calibri" w:cs="Calibri"/>
                <w:color w:val="000000"/>
                <w:sz w:val="21"/>
                <w:szCs w:val="21"/>
              </w:rPr>
              <w:t>manufacturers</w:t>
            </w:r>
            <w:proofErr w:type="gramEnd"/>
            <w:r>
              <w:rPr>
                <w:rFonts w:ascii="Calibri" w:hAnsi="Calibri" w:cs="Calibri"/>
                <w:color w:val="000000"/>
                <w:sz w:val="21"/>
                <w:szCs w:val="21"/>
              </w:rPr>
              <w:t xml:space="preserve"> standard practices and scope shall form part of the DG set - the ECP however shall include necessary visual indications for the DG set functioning, monitoring of vital parameters of the set such as low lube oil pressure, high water temperature, etc., - the monitoring devices shall initially lead to alarm and later to stoppage of the set.</w:t>
            </w:r>
          </w:p>
        </w:tc>
      </w:tr>
      <w:tr w:rsidR="009123F0" w:rsidTr="009123F0">
        <w:trPr>
          <w:trHeight w:val="300"/>
        </w:trPr>
        <w:tc>
          <w:tcPr>
            <w:tcW w:w="485" w:type="dxa"/>
            <w:tcBorders>
              <w:top w:val="nil"/>
              <w:left w:val="single" w:sz="4" w:space="0" w:color="auto"/>
              <w:bottom w:val="nil"/>
              <w:right w:val="single" w:sz="4" w:space="0" w:color="auto"/>
            </w:tcBorders>
            <w:shd w:val="clear" w:color="auto" w:fill="auto"/>
            <w:hideMark/>
          </w:tcPr>
          <w:p w:rsidR="009123F0" w:rsidRDefault="009123F0" w:rsidP="009123F0">
            <w:pPr>
              <w:jc w:val="center"/>
              <w:rPr>
                <w:rFonts w:ascii="Calibri" w:hAnsi="Calibri" w:cs="Calibri"/>
                <w:sz w:val="21"/>
                <w:szCs w:val="21"/>
              </w:rPr>
            </w:pPr>
            <w:r>
              <w:rPr>
                <w:rFonts w:ascii="Calibri" w:hAnsi="Calibri" w:cs="Calibri"/>
                <w:sz w:val="21"/>
                <w:szCs w:val="21"/>
              </w:rPr>
              <w:t> </w:t>
            </w:r>
          </w:p>
        </w:tc>
        <w:tc>
          <w:tcPr>
            <w:tcW w:w="9005" w:type="dxa"/>
            <w:tcBorders>
              <w:top w:val="nil"/>
              <w:left w:val="nil"/>
              <w:bottom w:val="nil"/>
              <w:right w:val="single" w:sz="4" w:space="0" w:color="auto"/>
            </w:tcBorders>
            <w:shd w:val="clear" w:color="auto" w:fill="auto"/>
            <w:vAlign w:val="bottom"/>
            <w:hideMark/>
          </w:tcPr>
          <w:p w:rsidR="009123F0" w:rsidRDefault="009123F0" w:rsidP="009123F0">
            <w:pPr>
              <w:ind w:firstLineChars="100" w:firstLine="210"/>
              <w:rPr>
                <w:rFonts w:ascii="Calibri" w:hAnsi="Calibri" w:cs="Calibri"/>
                <w:color w:val="000000"/>
                <w:sz w:val="21"/>
                <w:szCs w:val="21"/>
              </w:rPr>
            </w:pPr>
            <w:r>
              <w:rPr>
                <w:rFonts w:ascii="Calibri" w:hAnsi="Calibri" w:cs="Calibri"/>
                <w:color w:val="000000"/>
                <w:sz w:val="21"/>
                <w:szCs w:val="21"/>
              </w:rPr>
              <w:t> </w:t>
            </w:r>
          </w:p>
        </w:tc>
      </w:tr>
      <w:tr w:rsidR="009123F0" w:rsidTr="009123F0">
        <w:trPr>
          <w:trHeight w:val="345"/>
        </w:trPr>
        <w:tc>
          <w:tcPr>
            <w:tcW w:w="485" w:type="dxa"/>
            <w:tcBorders>
              <w:top w:val="nil"/>
              <w:left w:val="single" w:sz="4" w:space="0" w:color="auto"/>
              <w:bottom w:val="nil"/>
              <w:right w:val="single" w:sz="4" w:space="0" w:color="auto"/>
            </w:tcBorders>
            <w:shd w:val="clear" w:color="auto" w:fill="auto"/>
            <w:hideMark/>
          </w:tcPr>
          <w:p w:rsidR="009123F0" w:rsidRDefault="009123F0" w:rsidP="009123F0">
            <w:pPr>
              <w:jc w:val="center"/>
              <w:rPr>
                <w:rFonts w:ascii="Calibri" w:hAnsi="Calibri" w:cs="Calibri"/>
                <w:sz w:val="21"/>
                <w:szCs w:val="21"/>
              </w:rPr>
            </w:pPr>
            <w:r>
              <w:rPr>
                <w:rFonts w:ascii="Calibri" w:hAnsi="Calibri" w:cs="Calibri"/>
                <w:sz w:val="21"/>
                <w:szCs w:val="21"/>
              </w:rPr>
              <w:t> </w:t>
            </w:r>
          </w:p>
        </w:tc>
        <w:tc>
          <w:tcPr>
            <w:tcW w:w="9005" w:type="dxa"/>
            <w:tcBorders>
              <w:top w:val="nil"/>
              <w:left w:val="nil"/>
              <w:bottom w:val="nil"/>
              <w:right w:val="single" w:sz="4" w:space="0" w:color="auto"/>
            </w:tcBorders>
            <w:shd w:val="clear" w:color="auto" w:fill="auto"/>
            <w:vAlign w:val="bottom"/>
            <w:hideMark/>
          </w:tcPr>
          <w:p w:rsidR="009123F0" w:rsidRDefault="009123F0" w:rsidP="009123F0">
            <w:pPr>
              <w:jc w:val="both"/>
              <w:rPr>
                <w:rFonts w:ascii="Calibri" w:hAnsi="Calibri" w:cs="Calibri"/>
                <w:color w:val="000000"/>
                <w:sz w:val="21"/>
                <w:szCs w:val="21"/>
              </w:rPr>
            </w:pPr>
            <w:r>
              <w:rPr>
                <w:rFonts w:ascii="Calibri" w:hAnsi="Calibri" w:cs="Calibri"/>
                <w:color w:val="000000"/>
                <w:sz w:val="21"/>
                <w:szCs w:val="21"/>
              </w:rPr>
              <w:t>The scope shall be complete in all respects including all necessary interconnecting power and control cabling</w:t>
            </w:r>
          </w:p>
        </w:tc>
      </w:tr>
      <w:tr w:rsidR="009123F0" w:rsidTr="009123F0">
        <w:trPr>
          <w:trHeight w:val="123"/>
        </w:trPr>
        <w:tc>
          <w:tcPr>
            <w:tcW w:w="485" w:type="dxa"/>
            <w:tcBorders>
              <w:top w:val="nil"/>
              <w:left w:val="single" w:sz="4" w:space="0" w:color="auto"/>
              <w:bottom w:val="nil"/>
              <w:right w:val="single" w:sz="4" w:space="0" w:color="auto"/>
            </w:tcBorders>
            <w:shd w:val="clear" w:color="auto" w:fill="auto"/>
            <w:hideMark/>
          </w:tcPr>
          <w:p w:rsidR="009123F0" w:rsidRDefault="009123F0" w:rsidP="009123F0">
            <w:pPr>
              <w:jc w:val="center"/>
              <w:rPr>
                <w:rFonts w:ascii="Calibri" w:hAnsi="Calibri" w:cs="Calibri"/>
                <w:sz w:val="21"/>
                <w:szCs w:val="21"/>
              </w:rPr>
            </w:pPr>
            <w:r>
              <w:rPr>
                <w:rFonts w:ascii="Calibri" w:hAnsi="Calibri" w:cs="Calibri"/>
                <w:sz w:val="21"/>
                <w:szCs w:val="21"/>
              </w:rPr>
              <w:t> </w:t>
            </w:r>
          </w:p>
        </w:tc>
        <w:tc>
          <w:tcPr>
            <w:tcW w:w="9005" w:type="dxa"/>
            <w:tcBorders>
              <w:top w:val="nil"/>
              <w:left w:val="nil"/>
              <w:bottom w:val="nil"/>
              <w:right w:val="single" w:sz="4" w:space="0" w:color="auto"/>
            </w:tcBorders>
            <w:shd w:val="clear" w:color="auto" w:fill="auto"/>
            <w:vAlign w:val="bottom"/>
            <w:hideMark/>
          </w:tcPr>
          <w:p w:rsidR="009123F0" w:rsidRDefault="009123F0" w:rsidP="009123F0">
            <w:pPr>
              <w:ind w:firstLineChars="100" w:firstLine="210"/>
              <w:rPr>
                <w:rFonts w:ascii="Calibri" w:hAnsi="Calibri" w:cs="Calibri"/>
                <w:color w:val="000000"/>
                <w:sz w:val="21"/>
                <w:szCs w:val="21"/>
              </w:rPr>
            </w:pPr>
            <w:r>
              <w:rPr>
                <w:rFonts w:ascii="Calibri" w:hAnsi="Calibri" w:cs="Calibri"/>
                <w:color w:val="000000"/>
                <w:sz w:val="21"/>
                <w:szCs w:val="21"/>
              </w:rPr>
              <w:t> </w:t>
            </w:r>
          </w:p>
        </w:tc>
      </w:tr>
      <w:tr w:rsidR="009123F0" w:rsidTr="009123F0">
        <w:trPr>
          <w:trHeight w:val="498"/>
        </w:trPr>
        <w:tc>
          <w:tcPr>
            <w:tcW w:w="485" w:type="dxa"/>
            <w:tcBorders>
              <w:top w:val="nil"/>
              <w:left w:val="single" w:sz="4" w:space="0" w:color="auto"/>
              <w:bottom w:val="single" w:sz="4" w:space="0" w:color="auto"/>
              <w:right w:val="single" w:sz="4" w:space="0" w:color="auto"/>
            </w:tcBorders>
            <w:shd w:val="clear" w:color="auto" w:fill="auto"/>
            <w:hideMark/>
          </w:tcPr>
          <w:p w:rsidR="009123F0" w:rsidRDefault="009123F0" w:rsidP="009123F0">
            <w:pPr>
              <w:jc w:val="center"/>
              <w:rPr>
                <w:rFonts w:ascii="Calibri" w:hAnsi="Calibri" w:cs="Calibri"/>
                <w:sz w:val="21"/>
                <w:szCs w:val="21"/>
              </w:rPr>
            </w:pPr>
            <w:r>
              <w:rPr>
                <w:rFonts w:ascii="Calibri" w:hAnsi="Calibri" w:cs="Calibri"/>
                <w:sz w:val="21"/>
                <w:szCs w:val="21"/>
              </w:rPr>
              <w:t> </w:t>
            </w:r>
          </w:p>
        </w:tc>
        <w:tc>
          <w:tcPr>
            <w:tcW w:w="9005" w:type="dxa"/>
            <w:tcBorders>
              <w:top w:val="nil"/>
              <w:left w:val="nil"/>
              <w:bottom w:val="single" w:sz="4" w:space="0" w:color="auto"/>
              <w:right w:val="single" w:sz="4" w:space="0" w:color="auto"/>
            </w:tcBorders>
            <w:shd w:val="clear" w:color="auto" w:fill="auto"/>
            <w:vAlign w:val="bottom"/>
            <w:hideMark/>
          </w:tcPr>
          <w:p w:rsidR="009123F0" w:rsidRDefault="009123F0" w:rsidP="009123F0">
            <w:pPr>
              <w:jc w:val="both"/>
              <w:rPr>
                <w:rFonts w:ascii="Calibri" w:hAnsi="Calibri" w:cs="Calibri"/>
                <w:color w:val="000000"/>
                <w:sz w:val="21"/>
                <w:szCs w:val="21"/>
              </w:rPr>
            </w:pPr>
            <w:r>
              <w:rPr>
                <w:rFonts w:ascii="Calibri" w:hAnsi="Calibri" w:cs="Calibri"/>
                <w:color w:val="000000"/>
                <w:sz w:val="21"/>
                <w:szCs w:val="21"/>
              </w:rPr>
              <w:t xml:space="preserve">The power output terminations of the set shall be capable of receiving 1.1KV XLPE 3 1/2core 50sqmm </w:t>
            </w:r>
            <w:proofErr w:type="spellStart"/>
            <w:r>
              <w:rPr>
                <w:rFonts w:ascii="Calibri" w:hAnsi="Calibri" w:cs="Calibri"/>
                <w:color w:val="000000"/>
                <w:sz w:val="21"/>
                <w:szCs w:val="21"/>
              </w:rPr>
              <w:t>armoured</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aluminium</w:t>
            </w:r>
            <w:proofErr w:type="spellEnd"/>
            <w:r>
              <w:rPr>
                <w:rFonts w:ascii="Calibri" w:hAnsi="Calibri" w:cs="Calibri"/>
                <w:color w:val="000000"/>
                <w:sz w:val="21"/>
                <w:szCs w:val="21"/>
              </w:rPr>
              <w:t xml:space="preserve"> conductor cable.</w:t>
            </w:r>
          </w:p>
        </w:tc>
      </w:tr>
      <w:tr w:rsidR="009123F0" w:rsidTr="009123F0">
        <w:trPr>
          <w:trHeight w:val="300"/>
        </w:trPr>
        <w:tc>
          <w:tcPr>
            <w:tcW w:w="485" w:type="dxa"/>
            <w:tcBorders>
              <w:top w:val="nil"/>
              <w:left w:val="single" w:sz="4" w:space="0" w:color="auto"/>
              <w:bottom w:val="nil"/>
              <w:right w:val="single" w:sz="4" w:space="0" w:color="auto"/>
            </w:tcBorders>
            <w:shd w:val="clear" w:color="auto" w:fill="auto"/>
            <w:hideMark/>
          </w:tcPr>
          <w:p w:rsidR="009123F0" w:rsidRDefault="009123F0" w:rsidP="009123F0">
            <w:pPr>
              <w:jc w:val="center"/>
              <w:rPr>
                <w:rFonts w:ascii="Calibri" w:hAnsi="Calibri" w:cs="Calibri"/>
                <w:sz w:val="21"/>
                <w:szCs w:val="21"/>
              </w:rPr>
            </w:pPr>
            <w:r>
              <w:rPr>
                <w:rFonts w:ascii="Calibri" w:hAnsi="Calibri" w:cs="Calibri"/>
                <w:sz w:val="21"/>
                <w:szCs w:val="21"/>
              </w:rPr>
              <w:t> </w:t>
            </w:r>
          </w:p>
        </w:tc>
        <w:tc>
          <w:tcPr>
            <w:tcW w:w="9005" w:type="dxa"/>
            <w:tcBorders>
              <w:top w:val="nil"/>
              <w:left w:val="nil"/>
              <w:bottom w:val="nil"/>
              <w:right w:val="single" w:sz="4" w:space="0" w:color="auto"/>
            </w:tcBorders>
            <w:shd w:val="clear" w:color="auto" w:fill="auto"/>
            <w:noWrap/>
            <w:vAlign w:val="bottom"/>
            <w:hideMark/>
          </w:tcPr>
          <w:p w:rsidR="009123F0" w:rsidRDefault="009123F0" w:rsidP="009123F0">
            <w:pPr>
              <w:jc w:val="both"/>
              <w:rPr>
                <w:rFonts w:ascii="Calibri" w:hAnsi="Calibri" w:cs="Calibri"/>
                <w:sz w:val="21"/>
                <w:szCs w:val="21"/>
              </w:rPr>
            </w:pPr>
            <w:r>
              <w:rPr>
                <w:rFonts w:ascii="Calibri" w:hAnsi="Calibri" w:cs="Calibri"/>
                <w:sz w:val="21"/>
                <w:szCs w:val="21"/>
              </w:rPr>
              <w:t> </w:t>
            </w:r>
          </w:p>
        </w:tc>
      </w:tr>
      <w:tr w:rsidR="009123F0" w:rsidTr="009123F0">
        <w:trPr>
          <w:trHeight w:val="300"/>
        </w:trPr>
        <w:tc>
          <w:tcPr>
            <w:tcW w:w="485" w:type="dxa"/>
            <w:tcBorders>
              <w:top w:val="nil"/>
              <w:left w:val="single" w:sz="4" w:space="0" w:color="auto"/>
              <w:bottom w:val="nil"/>
              <w:right w:val="single" w:sz="4" w:space="0" w:color="auto"/>
            </w:tcBorders>
            <w:shd w:val="clear" w:color="auto" w:fill="auto"/>
            <w:hideMark/>
          </w:tcPr>
          <w:p w:rsidR="009123F0" w:rsidRDefault="009123F0" w:rsidP="009123F0">
            <w:pPr>
              <w:jc w:val="center"/>
              <w:rPr>
                <w:rFonts w:ascii="Calibri" w:hAnsi="Calibri" w:cs="Calibri"/>
                <w:sz w:val="21"/>
                <w:szCs w:val="21"/>
              </w:rPr>
            </w:pPr>
          </w:p>
          <w:p w:rsidR="009123F0" w:rsidRDefault="009123F0" w:rsidP="009123F0">
            <w:pPr>
              <w:jc w:val="center"/>
              <w:rPr>
                <w:rFonts w:ascii="Calibri" w:hAnsi="Calibri" w:cs="Calibri"/>
                <w:sz w:val="21"/>
                <w:szCs w:val="21"/>
              </w:rPr>
            </w:pPr>
          </w:p>
          <w:p w:rsidR="009123F0" w:rsidRDefault="009123F0" w:rsidP="00974D1D">
            <w:pPr>
              <w:rPr>
                <w:rFonts w:ascii="Calibri" w:hAnsi="Calibri" w:cs="Calibri"/>
                <w:sz w:val="21"/>
                <w:szCs w:val="21"/>
              </w:rPr>
            </w:pPr>
            <w:r>
              <w:rPr>
                <w:rFonts w:ascii="Calibri" w:hAnsi="Calibri" w:cs="Calibri"/>
                <w:sz w:val="21"/>
                <w:szCs w:val="21"/>
              </w:rPr>
              <w:t>1.2</w:t>
            </w:r>
          </w:p>
        </w:tc>
        <w:tc>
          <w:tcPr>
            <w:tcW w:w="9005" w:type="dxa"/>
            <w:tcBorders>
              <w:top w:val="nil"/>
              <w:left w:val="nil"/>
              <w:bottom w:val="nil"/>
              <w:right w:val="single" w:sz="4" w:space="0" w:color="auto"/>
            </w:tcBorders>
            <w:shd w:val="clear" w:color="auto" w:fill="auto"/>
            <w:hideMark/>
          </w:tcPr>
          <w:p w:rsidR="009777CF" w:rsidRDefault="009777CF" w:rsidP="009123F0">
            <w:pPr>
              <w:jc w:val="both"/>
              <w:rPr>
                <w:rFonts w:ascii="Calibri" w:hAnsi="Calibri" w:cs="Calibri"/>
                <w:b/>
                <w:bCs/>
                <w:sz w:val="21"/>
                <w:szCs w:val="21"/>
                <w:u w:val="single"/>
              </w:rPr>
            </w:pPr>
          </w:p>
          <w:p w:rsidR="009777CF" w:rsidRDefault="009777CF" w:rsidP="009123F0">
            <w:pPr>
              <w:jc w:val="both"/>
              <w:rPr>
                <w:rFonts w:ascii="Calibri" w:hAnsi="Calibri" w:cs="Calibri"/>
                <w:b/>
                <w:bCs/>
                <w:sz w:val="21"/>
                <w:szCs w:val="21"/>
                <w:u w:val="single"/>
              </w:rPr>
            </w:pPr>
          </w:p>
          <w:p w:rsidR="009123F0" w:rsidRDefault="009123F0" w:rsidP="009123F0">
            <w:pPr>
              <w:jc w:val="both"/>
              <w:rPr>
                <w:rFonts w:ascii="Calibri" w:hAnsi="Calibri" w:cs="Calibri"/>
                <w:b/>
                <w:bCs/>
                <w:sz w:val="21"/>
                <w:szCs w:val="21"/>
                <w:u w:val="single"/>
              </w:rPr>
            </w:pPr>
            <w:r>
              <w:rPr>
                <w:rFonts w:ascii="Calibri" w:hAnsi="Calibri" w:cs="Calibri"/>
                <w:b/>
                <w:bCs/>
                <w:sz w:val="21"/>
                <w:szCs w:val="21"/>
                <w:u w:val="single"/>
              </w:rPr>
              <w:t>62.5KVA DG set installation</w:t>
            </w:r>
          </w:p>
        </w:tc>
      </w:tr>
      <w:tr w:rsidR="009123F0" w:rsidTr="009123F0">
        <w:trPr>
          <w:trHeight w:val="300"/>
        </w:trPr>
        <w:tc>
          <w:tcPr>
            <w:tcW w:w="485" w:type="dxa"/>
            <w:tcBorders>
              <w:top w:val="nil"/>
              <w:left w:val="single" w:sz="4" w:space="0" w:color="auto"/>
              <w:bottom w:val="nil"/>
              <w:right w:val="single" w:sz="4" w:space="0" w:color="auto"/>
            </w:tcBorders>
            <w:shd w:val="clear" w:color="auto" w:fill="auto"/>
            <w:hideMark/>
          </w:tcPr>
          <w:p w:rsidR="009123F0" w:rsidRDefault="009123F0" w:rsidP="009123F0">
            <w:pPr>
              <w:jc w:val="center"/>
              <w:rPr>
                <w:rFonts w:ascii="Calibri" w:hAnsi="Calibri" w:cs="Calibri"/>
                <w:sz w:val="21"/>
                <w:szCs w:val="21"/>
              </w:rPr>
            </w:pPr>
            <w:r>
              <w:rPr>
                <w:rFonts w:ascii="Calibri" w:hAnsi="Calibri" w:cs="Calibri"/>
                <w:sz w:val="21"/>
                <w:szCs w:val="21"/>
              </w:rPr>
              <w:t> </w:t>
            </w:r>
          </w:p>
        </w:tc>
        <w:tc>
          <w:tcPr>
            <w:tcW w:w="9005" w:type="dxa"/>
            <w:tcBorders>
              <w:top w:val="nil"/>
              <w:left w:val="nil"/>
              <w:bottom w:val="nil"/>
              <w:right w:val="single" w:sz="4" w:space="0" w:color="auto"/>
            </w:tcBorders>
            <w:shd w:val="clear" w:color="auto" w:fill="auto"/>
            <w:hideMark/>
          </w:tcPr>
          <w:p w:rsidR="009123F0" w:rsidRDefault="009123F0" w:rsidP="009123F0">
            <w:pPr>
              <w:jc w:val="both"/>
              <w:rPr>
                <w:rFonts w:ascii="Calibri" w:hAnsi="Calibri" w:cs="Calibri"/>
                <w:b/>
                <w:bCs/>
                <w:sz w:val="21"/>
                <w:szCs w:val="21"/>
                <w:u w:val="single"/>
              </w:rPr>
            </w:pPr>
            <w:r>
              <w:rPr>
                <w:rFonts w:ascii="Calibri" w:hAnsi="Calibri" w:cs="Calibri"/>
                <w:b/>
                <w:bCs/>
                <w:sz w:val="21"/>
                <w:szCs w:val="21"/>
                <w:u w:val="single"/>
              </w:rPr>
              <w:t> </w:t>
            </w:r>
          </w:p>
        </w:tc>
      </w:tr>
      <w:tr w:rsidR="009123F0" w:rsidTr="009123F0">
        <w:trPr>
          <w:trHeight w:val="570"/>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3F0" w:rsidRDefault="009123F0" w:rsidP="009123F0">
            <w:pPr>
              <w:jc w:val="center"/>
              <w:rPr>
                <w:rFonts w:ascii="Calibri" w:hAnsi="Calibri" w:cs="Calibri"/>
                <w:color w:val="000000"/>
                <w:sz w:val="21"/>
                <w:szCs w:val="21"/>
              </w:rPr>
            </w:pPr>
            <w:r>
              <w:rPr>
                <w:rFonts w:ascii="Calibri" w:hAnsi="Calibri" w:cs="Calibri"/>
                <w:color w:val="000000"/>
                <w:sz w:val="21"/>
                <w:szCs w:val="21"/>
              </w:rPr>
              <w:t>a)</w:t>
            </w:r>
          </w:p>
        </w:tc>
        <w:tc>
          <w:tcPr>
            <w:tcW w:w="9005" w:type="dxa"/>
            <w:tcBorders>
              <w:top w:val="single" w:sz="4" w:space="0" w:color="auto"/>
              <w:left w:val="nil"/>
              <w:bottom w:val="single" w:sz="4" w:space="0" w:color="auto"/>
              <w:right w:val="single" w:sz="4" w:space="0" w:color="auto"/>
            </w:tcBorders>
            <w:shd w:val="clear" w:color="auto" w:fill="auto"/>
            <w:vAlign w:val="bottom"/>
            <w:hideMark/>
          </w:tcPr>
          <w:p w:rsidR="009123F0" w:rsidRDefault="009123F0" w:rsidP="009123F0">
            <w:pPr>
              <w:rPr>
                <w:rFonts w:ascii="Calibri" w:hAnsi="Calibri" w:cs="Calibri"/>
                <w:color w:val="000000"/>
                <w:sz w:val="21"/>
                <w:szCs w:val="21"/>
              </w:rPr>
            </w:pPr>
            <w:r>
              <w:rPr>
                <w:rFonts w:ascii="Calibri" w:hAnsi="Calibri" w:cs="Calibri"/>
                <w:color w:val="000000"/>
                <w:sz w:val="21"/>
                <w:szCs w:val="21"/>
              </w:rPr>
              <w:t>Unloading, shifting and positioning of the DG set on prepared foundation</w:t>
            </w:r>
          </w:p>
        </w:tc>
      </w:tr>
      <w:tr w:rsidR="009123F0" w:rsidTr="009123F0">
        <w:trPr>
          <w:trHeight w:val="570"/>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9123F0" w:rsidRDefault="009123F0" w:rsidP="009123F0">
            <w:pPr>
              <w:jc w:val="center"/>
              <w:rPr>
                <w:rFonts w:ascii="Calibri" w:hAnsi="Calibri" w:cs="Calibri"/>
                <w:color w:val="000000"/>
                <w:sz w:val="21"/>
                <w:szCs w:val="21"/>
              </w:rPr>
            </w:pPr>
            <w:r>
              <w:rPr>
                <w:rFonts w:ascii="Calibri" w:hAnsi="Calibri" w:cs="Calibri"/>
                <w:color w:val="000000"/>
                <w:sz w:val="21"/>
                <w:szCs w:val="21"/>
              </w:rPr>
              <w:t>b)</w:t>
            </w:r>
          </w:p>
        </w:tc>
        <w:tc>
          <w:tcPr>
            <w:tcW w:w="9005" w:type="dxa"/>
            <w:tcBorders>
              <w:top w:val="nil"/>
              <w:left w:val="nil"/>
              <w:bottom w:val="single" w:sz="4" w:space="0" w:color="auto"/>
              <w:right w:val="single" w:sz="4" w:space="0" w:color="auto"/>
            </w:tcBorders>
            <w:shd w:val="clear" w:color="auto" w:fill="auto"/>
            <w:hideMark/>
          </w:tcPr>
          <w:p w:rsidR="009123F0" w:rsidRDefault="009123F0" w:rsidP="009123F0">
            <w:pPr>
              <w:rPr>
                <w:rFonts w:ascii="Calibri" w:hAnsi="Calibri" w:cs="Calibri"/>
                <w:color w:val="000000"/>
                <w:sz w:val="21"/>
                <w:szCs w:val="21"/>
              </w:rPr>
            </w:pPr>
            <w:r>
              <w:rPr>
                <w:rFonts w:ascii="Calibri" w:hAnsi="Calibri" w:cs="Calibri"/>
                <w:color w:val="000000"/>
                <w:sz w:val="21"/>
                <w:szCs w:val="21"/>
              </w:rPr>
              <w:t xml:space="preserve">Providing exhaust piping 4” </w:t>
            </w:r>
            <w:proofErr w:type="spellStart"/>
            <w:r>
              <w:rPr>
                <w:rFonts w:ascii="Calibri" w:hAnsi="Calibri" w:cs="Calibri"/>
                <w:color w:val="000000"/>
                <w:sz w:val="21"/>
                <w:szCs w:val="21"/>
              </w:rPr>
              <w:t>dia</w:t>
            </w:r>
            <w:proofErr w:type="spellEnd"/>
            <w:r>
              <w:rPr>
                <w:rFonts w:ascii="Calibri" w:hAnsi="Calibri" w:cs="Calibri"/>
                <w:color w:val="000000"/>
                <w:sz w:val="21"/>
                <w:szCs w:val="21"/>
              </w:rPr>
              <w:t xml:space="preserve"> with necessary bends, flanges, gaskets, fasteners, etc.,</w:t>
            </w:r>
          </w:p>
        </w:tc>
      </w:tr>
      <w:tr w:rsidR="009123F0" w:rsidTr="009123F0">
        <w:trPr>
          <w:trHeight w:val="300"/>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9123F0" w:rsidRDefault="009123F0" w:rsidP="009123F0">
            <w:pPr>
              <w:jc w:val="center"/>
              <w:rPr>
                <w:rFonts w:ascii="Calibri" w:hAnsi="Calibri" w:cs="Calibri"/>
                <w:color w:val="000000"/>
                <w:sz w:val="21"/>
                <w:szCs w:val="21"/>
              </w:rPr>
            </w:pPr>
            <w:r>
              <w:rPr>
                <w:rFonts w:ascii="Calibri" w:hAnsi="Calibri" w:cs="Calibri"/>
                <w:color w:val="000000"/>
                <w:sz w:val="21"/>
                <w:szCs w:val="21"/>
              </w:rPr>
              <w:t>c)</w:t>
            </w:r>
          </w:p>
        </w:tc>
        <w:tc>
          <w:tcPr>
            <w:tcW w:w="9005" w:type="dxa"/>
            <w:tcBorders>
              <w:top w:val="nil"/>
              <w:left w:val="nil"/>
              <w:bottom w:val="single" w:sz="4" w:space="0" w:color="auto"/>
              <w:right w:val="single" w:sz="4" w:space="0" w:color="auto"/>
            </w:tcBorders>
            <w:shd w:val="clear" w:color="auto" w:fill="auto"/>
            <w:hideMark/>
          </w:tcPr>
          <w:p w:rsidR="009123F0" w:rsidRDefault="009123F0" w:rsidP="009123F0">
            <w:pPr>
              <w:rPr>
                <w:rFonts w:ascii="Calibri" w:hAnsi="Calibri" w:cs="Calibri"/>
                <w:color w:val="000000"/>
                <w:sz w:val="21"/>
                <w:szCs w:val="21"/>
              </w:rPr>
            </w:pPr>
            <w:r>
              <w:rPr>
                <w:rFonts w:ascii="Calibri" w:hAnsi="Calibri" w:cs="Calibri"/>
                <w:color w:val="000000"/>
                <w:sz w:val="21"/>
                <w:szCs w:val="21"/>
              </w:rPr>
              <w:t>Supports for exhaust / silencer by angle iron / channels, etc.,</w:t>
            </w:r>
          </w:p>
        </w:tc>
      </w:tr>
      <w:tr w:rsidR="009123F0" w:rsidTr="009123F0">
        <w:trPr>
          <w:trHeight w:val="85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9123F0" w:rsidRDefault="009123F0" w:rsidP="009123F0">
            <w:pPr>
              <w:jc w:val="center"/>
              <w:rPr>
                <w:rFonts w:ascii="Calibri" w:hAnsi="Calibri" w:cs="Calibri"/>
                <w:color w:val="000000"/>
                <w:sz w:val="21"/>
                <w:szCs w:val="21"/>
              </w:rPr>
            </w:pPr>
            <w:r>
              <w:rPr>
                <w:rFonts w:ascii="Calibri" w:hAnsi="Calibri" w:cs="Calibri"/>
                <w:color w:val="000000"/>
                <w:sz w:val="21"/>
                <w:szCs w:val="21"/>
              </w:rPr>
              <w:t>d)</w:t>
            </w:r>
          </w:p>
        </w:tc>
        <w:tc>
          <w:tcPr>
            <w:tcW w:w="9005" w:type="dxa"/>
            <w:tcBorders>
              <w:top w:val="nil"/>
              <w:left w:val="nil"/>
              <w:bottom w:val="single" w:sz="4" w:space="0" w:color="auto"/>
              <w:right w:val="single" w:sz="4" w:space="0" w:color="auto"/>
            </w:tcBorders>
            <w:shd w:val="clear" w:color="auto" w:fill="auto"/>
            <w:hideMark/>
          </w:tcPr>
          <w:p w:rsidR="009123F0" w:rsidRDefault="009123F0" w:rsidP="009123F0">
            <w:pPr>
              <w:rPr>
                <w:rFonts w:ascii="Calibri" w:hAnsi="Calibri" w:cs="Calibri"/>
                <w:color w:val="000000"/>
                <w:sz w:val="21"/>
                <w:szCs w:val="21"/>
              </w:rPr>
            </w:pPr>
            <w:r>
              <w:rPr>
                <w:rFonts w:ascii="Calibri" w:hAnsi="Calibri" w:cs="Calibri"/>
                <w:color w:val="000000"/>
                <w:sz w:val="21"/>
                <w:szCs w:val="21"/>
              </w:rPr>
              <w:t xml:space="preserve">Providing mineral wool insulation 50mm thick, density 64Kg per cubic </w:t>
            </w:r>
            <w:proofErr w:type="spellStart"/>
            <w:r>
              <w:rPr>
                <w:rFonts w:ascii="Calibri" w:hAnsi="Calibri" w:cs="Calibri"/>
                <w:color w:val="000000"/>
                <w:sz w:val="21"/>
                <w:szCs w:val="21"/>
              </w:rPr>
              <w:t>metre</w:t>
            </w:r>
            <w:proofErr w:type="spellEnd"/>
            <w:r>
              <w:rPr>
                <w:rFonts w:ascii="Calibri" w:hAnsi="Calibri" w:cs="Calibri"/>
                <w:color w:val="000000"/>
                <w:sz w:val="21"/>
                <w:szCs w:val="21"/>
              </w:rPr>
              <w:t xml:space="preserve"> with GI chicken mesh bonding and 26Guage aluminum sheet cladding for the exhaust line </w:t>
            </w:r>
          </w:p>
        </w:tc>
      </w:tr>
      <w:tr w:rsidR="009123F0" w:rsidTr="009123F0">
        <w:trPr>
          <w:trHeight w:val="85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9123F0" w:rsidRDefault="009123F0" w:rsidP="009123F0">
            <w:pPr>
              <w:jc w:val="center"/>
              <w:rPr>
                <w:rFonts w:ascii="Calibri" w:hAnsi="Calibri" w:cs="Calibri"/>
                <w:color w:val="000000"/>
                <w:sz w:val="21"/>
                <w:szCs w:val="21"/>
              </w:rPr>
            </w:pPr>
            <w:r>
              <w:rPr>
                <w:rFonts w:ascii="Calibri" w:hAnsi="Calibri" w:cs="Calibri"/>
                <w:color w:val="000000"/>
                <w:sz w:val="21"/>
                <w:szCs w:val="21"/>
              </w:rPr>
              <w:t>e)</w:t>
            </w:r>
          </w:p>
        </w:tc>
        <w:tc>
          <w:tcPr>
            <w:tcW w:w="9005" w:type="dxa"/>
            <w:tcBorders>
              <w:top w:val="nil"/>
              <w:left w:val="nil"/>
              <w:bottom w:val="single" w:sz="4" w:space="0" w:color="auto"/>
              <w:right w:val="single" w:sz="4" w:space="0" w:color="auto"/>
            </w:tcBorders>
            <w:shd w:val="clear" w:color="auto" w:fill="auto"/>
            <w:hideMark/>
          </w:tcPr>
          <w:p w:rsidR="009123F0" w:rsidRDefault="009123F0" w:rsidP="009123F0">
            <w:pPr>
              <w:rPr>
                <w:rFonts w:ascii="Calibri" w:hAnsi="Calibri" w:cs="Calibri"/>
                <w:color w:val="000000"/>
                <w:sz w:val="21"/>
                <w:szCs w:val="21"/>
              </w:rPr>
            </w:pPr>
            <w:r>
              <w:rPr>
                <w:rFonts w:ascii="Calibri" w:hAnsi="Calibri" w:cs="Calibri"/>
                <w:color w:val="000000"/>
                <w:sz w:val="21"/>
                <w:szCs w:val="21"/>
              </w:rPr>
              <w:t xml:space="preserve">Providing mineral wool insulation 50mm thick, density 64Kg per cubic </w:t>
            </w:r>
            <w:proofErr w:type="spellStart"/>
            <w:r>
              <w:rPr>
                <w:rFonts w:ascii="Calibri" w:hAnsi="Calibri" w:cs="Calibri"/>
                <w:color w:val="000000"/>
                <w:sz w:val="21"/>
                <w:szCs w:val="21"/>
              </w:rPr>
              <w:t>metre</w:t>
            </w:r>
            <w:proofErr w:type="spellEnd"/>
            <w:r>
              <w:rPr>
                <w:rFonts w:ascii="Calibri" w:hAnsi="Calibri" w:cs="Calibri"/>
                <w:color w:val="000000"/>
                <w:sz w:val="21"/>
                <w:szCs w:val="21"/>
              </w:rPr>
              <w:t xml:space="preserve"> with GI chicken mesh bonding and 26Guage aluminum sheet cladding for silencer</w:t>
            </w:r>
          </w:p>
        </w:tc>
      </w:tr>
      <w:tr w:rsidR="009123F0" w:rsidTr="009123F0">
        <w:trPr>
          <w:trHeight w:val="855"/>
        </w:trPr>
        <w:tc>
          <w:tcPr>
            <w:tcW w:w="485" w:type="dxa"/>
            <w:tcBorders>
              <w:top w:val="nil"/>
              <w:left w:val="single" w:sz="4" w:space="0" w:color="auto"/>
              <w:bottom w:val="nil"/>
              <w:right w:val="single" w:sz="4" w:space="0" w:color="auto"/>
            </w:tcBorders>
            <w:shd w:val="clear" w:color="auto" w:fill="auto"/>
            <w:hideMark/>
          </w:tcPr>
          <w:p w:rsidR="009123F0" w:rsidRDefault="009123F0" w:rsidP="009123F0">
            <w:pPr>
              <w:jc w:val="center"/>
              <w:rPr>
                <w:rFonts w:ascii="Calibri" w:hAnsi="Calibri" w:cs="Calibri"/>
                <w:b/>
                <w:bCs/>
                <w:sz w:val="21"/>
                <w:szCs w:val="21"/>
              </w:rPr>
            </w:pPr>
            <w:r>
              <w:rPr>
                <w:rFonts w:ascii="Calibri" w:hAnsi="Calibri" w:cs="Calibri"/>
                <w:b/>
                <w:bCs/>
                <w:sz w:val="21"/>
                <w:szCs w:val="21"/>
              </w:rPr>
              <w:t>2.0</w:t>
            </w:r>
          </w:p>
        </w:tc>
        <w:tc>
          <w:tcPr>
            <w:tcW w:w="9005" w:type="dxa"/>
            <w:tcBorders>
              <w:top w:val="nil"/>
              <w:left w:val="nil"/>
              <w:bottom w:val="nil"/>
              <w:right w:val="single" w:sz="4" w:space="0" w:color="auto"/>
            </w:tcBorders>
            <w:shd w:val="clear" w:color="auto" w:fill="auto"/>
            <w:hideMark/>
          </w:tcPr>
          <w:p w:rsidR="009123F0" w:rsidRDefault="009123F0" w:rsidP="009123F0">
            <w:pPr>
              <w:jc w:val="both"/>
              <w:rPr>
                <w:rFonts w:ascii="Calibri" w:hAnsi="Calibri" w:cs="Calibri"/>
                <w:sz w:val="21"/>
                <w:szCs w:val="21"/>
              </w:rPr>
            </w:pPr>
            <w:r>
              <w:rPr>
                <w:rFonts w:ascii="Calibri" w:hAnsi="Calibri" w:cs="Calibri"/>
                <w:sz w:val="21"/>
                <w:szCs w:val="21"/>
              </w:rPr>
              <w:t>Obtaining approvals from necessary statutory authorities including pollution control board, BESCOM if necessary, Electrical Inspectorate, etc.,</w:t>
            </w:r>
          </w:p>
        </w:tc>
      </w:tr>
      <w:tr w:rsidR="009123F0" w:rsidTr="009123F0">
        <w:trPr>
          <w:trHeight w:val="300"/>
        </w:trPr>
        <w:tc>
          <w:tcPr>
            <w:tcW w:w="485" w:type="dxa"/>
            <w:tcBorders>
              <w:top w:val="nil"/>
              <w:left w:val="single" w:sz="4" w:space="0" w:color="auto"/>
              <w:bottom w:val="nil"/>
              <w:right w:val="single" w:sz="4" w:space="0" w:color="auto"/>
            </w:tcBorders>
            <w:shd w:val="clear" w:color="auto" w:fill="auto"/>
            <w:hideMark/>
          </w:tcPr>
          <w:p w:rsidR="009123F0" w:rsidRDefault="009123F0" w:rsidP="009123F0">
            <w:pPr>
              <w:jc w:val="center"/>
              <w:rPr>
                <w:rFonts w:ascii="Calibri" w:hAnsi="Calibri" w:cs="Calibri"/>
                <w:b/>
                <w:bCs/>
                <w:sz w:val="21"/>
                <w:szCs w:val="21"/>
              </w:rPr>
            </w:pPr>
            <w:r>
              <w:rPr>
                <w:rFonts w:ascii="Calibri" w:hAnsi="Calibri" w:cs="Calibri"/>
                <w:b/>
                <w:bCs/>
                <w:sz w:val="21"/>
                <w:szCs w:val="21"/>
              </w:rPr>
              <w:t> </w:t>
            </w:r>
          </w:p>
        </w:tc>
        <w:tc>
          <w:tcPr>
            <w:tcW w:w="9005" w:type="dxa"/>
            <w:tcBorders>
              <w:top w:val="nil"/>
              <w:left w:val="nil"/>
              <w:bottom w:val="nil"/>
              <w:right w:val="single" w:sz="4" w:space="0" w:color="auto"/>
            </w:tcBorders>
            <w:shd w:val="clear" w:color="auto" w:fill="auto"/>
            <w:hideMark/>
          </w:tcPr>
          <w:p w:rsidR="009123F0" w:rsidRDefault="009123F0" w:rsidP="009123F0">
            <w:pPr>
              <w:jc w:val="both"/>
              <w:rPr>
                <w:rFonts w:ascii="Calibri" w:hAnsi="Calibri" w:cs="Calibri"/>
                <w:sz w:val="21"/>
                <w:szCs w:val="21"/>
              </w:rPr>
            </w:pPr>
            <w:r>
              <w:rPr>
                <w:rFonts w:ascii="Calibri" w:hAnsi="Calibri" w:cs="Calibri"/>
                <w:sz w:val="21"/>
                <w:szCs w:val="21"/>
              </w:rPr>
              <w:t> </w:t>
            </w:r>
          </w:p>
        </w:tc>
      </w:tr>
      <w:tr w:rsidR="009123F0" w:rsidTr="009123F0">
        <w:trPr>
          <w:trHeight w:val="570"/>
        </w:trPr>
        <w:tc>
          <w:tcPr>
            <w:tcW w:w="485" w:type="dxa"/>
            <w:tcBorders>
              <w:top w:val="nil"/>
              <w:left w:val="single" w:sz="4" w:space="0" w:color="auto"/>
              <w:bottom w:val="single" w:sz="4" w:space="0" w:color="auto"/>
              <w:right w:val="single" w:sz="4" w:space="0" w:color="auto"/>
            </w:tcBorders>
            <w:shd w:val="clear" w:color="auto" w:fill="auto"/>
            <w:hideMark/>
          </w:tcPr>
          <w:p w:rsidR="009123F0" w:rsidRDefault="009123F0" w:rsidP="009123F0">
            <w:pPr>
              <w:jc w:val="center"/>
              <w:rPr>
                <w:rFonts w:ascii="Calibri" w:hAnsi="Calibri" w:cs="Calibri"/>
                <w:sz w:val="21"/>
                <w:szCs w:val="21"/>
              </w:rPr>
            </w:pPr>
            <w:r>
              <w:rPr>
                <w:rFonts w:ascii="Calibri" w:hAnsi="Calibri" w:cs="Calibri"/>
                <w:sz w:val="21"/>
                <w:szCs w:val="21"/>
              </w:rPr>
              <w:t> </w:t>
            </w:r>
          </w:p>
        </w:tc>
        <w:tc>
          <w:tcPr>
            <w:tcW w:w="9005" w:type="dxa"/>
            <w:tcBorders>
              <w:top w:val="nil"/>
              <w:left w:val="nil"/>
              <w:bottom w:val="single" w:sz="4" w:space="0" w:color="auto"/>
              <w:right w:val="single" w:sz="4" w:space="0" w:color="auto"/>
            </w:tcBorders>
            <w:shd w:val="clear" w:color="auto" w:fill="auto"/>
            <w:hideMark/>
          </w:tcPr>
          <w:p w:rsidR="009123F0" w:rsidRDefault="009123F0" w:rsidP="009123F0">
            <w:pPr>
              <w:jc w:val="both"/>
              <w:rPr>
                <w:rFonts w:ascii="Calibri" w:hAnsi="Calibri" w:cs="Calibri"/>
                <w:sz w:val="21"/>
                <w:szCs w:val="21"/>
              </w:rPr>
            </w:pPr>
            <w:r>
              <w:rPr>
                <w:rFonts w:ascii="Calibri" w:hAnsi="Calibri" w:cs="Calibri"/>
                <w:sz w:val="21"/>
                <w:szCs w:val="21"/>
              </w:rPr>
              <w:t>The scope shall include preparation of drawings in the desired form for this purpose.</w:t>
            </w:r>
          </w:p>
        </w:tc>
      </w:tr>
      <w:tr w:rsidR="009123F0" w:rsidTr="009123F0">
        <w:trPr>
          <w:trHeight w:val="300"/>
        </w:trPr>
        <w:tc>
          <w:tcPr>
            <w:tcW w:w="485" w:type="dxa"/>
            <w:tcBorders>
              <w:top w:val="nil"/>
              <w:left w:val="single" w:sz="4" w:space="0" w:color="auto"/>
              <w:bottom w:val="nil"/>
              <w:right w:val="single" w:sz="4" w:space="0" w:color="auto"/>
            </w:tcBorders>
            <w:shd w:val="clear" w:color="auto" w:fill="auto"/>
            <w:hideMark/>
          </w:tcPr>
          <w:p w:rsidR="009123F0" w:rsidRDefault="009123F0" w:rsidP="009123F0">
            <w:pPr>
              <w:jc w:val="center"/>
              <w:rPr>
                <w:rFonts w:ascii="Calibri" w:hAnsi="Calibri" w:cs="Calibri"/>
                <w:sz w:val="21"/>
                <w:szCs w:val="21"/>
              </w:rPr>
            </w:pPr>
            <w:r>
              <w:rPr>
                <w:rFonts w:ascii="Calibri" w:hAnsi="Calibri" w:cs="Calibri"/>
                <w:sz w:val="21"/>
                <w:szCs w:val="21"/>
              </w:rPr>
              <w:t> </w:t>
            </w:r>
          </w:p>
        </w:tc>
        <w:tc>
          <w:tcPr>
            <w:tcW w:w="9005" w:type="dxa"/>
            <w:tcBorders>
              <w:top w:val="nil"/>
              <w:left w:val="nil"/>
              <w:bottom w:val="nil"/>
              <w:right w:val="single" w:sz="4" w:space="0" w:color="auto"/>
            </w:tcBorders>
            <w:shd w:val="clear" w:color="auto" w:fill="auto"/>
            <w:hideMark/>
          </w:tcPr>
          <w:p w:rsidR="009123F0" w:rsidRDefault="009123F0" w:rsidP="009123F0">
            <w:pPr>
              <w:jc w:val="both"/>
              <w:rPr>
                <w:rFonts w:ascii="Calibri" w:hAnsi="Calibri" w:cs="Calibri"/>
                <w:sz w:val="21"/>
                <w:szCs w:val="21"/>
              </w:rPr>
            </w:pPr>
            <w:r>
              <w:rPr>
                <w:rFonts w:ascii="Calibri" w:hAnsi="Calibri" w:cs="Calibri"/>
                <w:sz w:val="21"/>
                <w:szCs w:val="21"/>
              </w:rPr>
              <w:t> </w:t>
            </w:r>
          </w:p>
        </w:tc>
      </w:tr>
      <w:tr w:rsidR="009123F0" w:rsidTr="009123F0">
        <w:trPr>
          <w:trHeight w:val="300"/>
        </w:trPr>
        <w:tc>
          <w:tcPr>
            <w:tcW w:w="485" w:type="dxa"/>
            <w:tcBorders>
              <w:top w:val="nil"/>
              <w:left w:val="single" w:sz="4" w:space="0" w:color="auto"/>
              <w:bottom w:val="nil"/>
              <w:right w:val="single" w:sz="4" w:space="0" w:color="auto"/>
            </w:tcBorders>
            <w:shd w:val="clear" w:color="auto" w:fill="auto"/>
            <w:hideMark/>
          </w:tcPr>
          <w:p w:rsidR="009123F0" w:rsidRDefault="009123F0" w:rsidP="009123F0">
            <w:pPr>
              <w:jc w:val="center"/>
              <w:rPr>
                <w:rFonts w:ascii="Calibri" w:hAnsi="Calibri" w:cs="Calibri"/>
                <w:sz w:val="21"/>
                <w:szCs w:val="21"/>
              </w:rPr>
            </w:pPr>
            <w:r>
              <w:rPr>
                <w:rFonts w:ascii="Calibri" w:hAnsi="Calibri" w:cs="Calibri"/>
                <w:sz w:val="21"/>
                <w:szCs w:val="21"/>
              </w:rPr>
              <w:t> </w:t>
            </w:r>
          </w:p>
        </w:tc>
        <w:tc>
          <w:tcPr>
            <w:tcW w:w="9005" w:type="dxa"/>
            <w:tcBorders>
              <w:top w:val="nil"/>
              <w:left w:val="nil"/>
              <w:bottom w:val="nil"/>
              <w:right w:val="single" w:sz="4" w:space="0" w:color="auto"/>
            </w:tcBorders>
            <w:shd w:val="clear" w:color="auto" w:fill="auto"/>
            <w:vAlign w:val="bottom"/>
            <w:hideMark/>
          </w:tcPr>
          <w:p w:rsidR="009123F0" w:rsidRDefault="009123F0" w:rsidP="009123F0">
            <w:pPr>
              <w:jc w:val="both"/>
              <w:rPr>
                <w:rFonts w:ascii="Calibri" w:hAnsi="Calibri" w:cs="Calibri"/>
                <w:b/>
                <w:bCs/>
                <w:color w:val="000000"/>
                <w:sz w:val="21"/>
                <w:szCs w:val="21"/>
                <w:u w:val="single"/>
              </w:rPr>
            </w:pPr>
            <w:r>
              <w:rPr>
                <w:rFonts w:ascii="Calibri" w:hAnsi="Calibri" w:cs="Calibri"/>
                <w:b/>
                <w:bCs/>
                <w:color w:val="000000"/>
                <w:sz w:val="21"/>
                <w:szCs w:val="21"/>
                <w:u w:val="single"/>
              </w:rPr>
              <w:t xml:space="preserve">Note : </w:t>
            </w:r>
          </w:p>
        </w:tc>
      </w:tr>
      <w:tr w:rsidR="009123F0" w:rsidTr="009123F0">
        <w:trPr>
          <w:trHeight w:val="855"/>
        </w:trPr>
        <w:tc>
          <w:tcPr>
            <w:tcW w:w="485" w:type="dxa"/>
            <w:tcBorders>
              <w:top w:val="nil"/>
              <w:left w:val="single" w:sz="4" w:space="0" w:color="auto"/>
              <w:bottom w:val="nil"/>
              <w:right w:val="single" w:sz="4" w:space="0" w:color="auto"/>
            </w:tcBorders>
            <w:shd w:val="clear" w:color="auto" w:fill="auto"/>
            <w:hideMark/>
          </w:tcPr>
          <w:p w:rsidR="009123F0" w:rsidRDefault="009123F0" w:rsidP="009123F0">
            <w:pPr>
              <w:jc w:val="center"/>
              <w:rPr>
                <w:rFonts w:ascii="Calibri" w:hAnsi="Calibri" w:cs="Calibri"/>
                <w:sz w:val="21"/>
                <w:szCs w:val="21"/>
              </w:rPr>
            </w:pPr>
            <w:r>
              <w:rPr>
                <w:rFonts w:ascii="Calibri" w:hAnsi="Calibri" w:cs="Calibri"/>
                <w:sz w:val="21"/>
                <w:szCs w:val="21"/>
              </w:rPr>
              <w:t> </w:t>
            </w:r>
          </w:p>
        </w:tc>
        <w:tc>
          <w:tcPr>
            <w:tcW w:w="9005" w:type="dxa"/>
            <w:tcBorders>
              <w:top w:val="nil"/>
              <w:left w:val="nil"/>
              <w:bottom w:val="nil"/>
              <w:right w:val="single" w:sz="4" w:space="0" w:color="auto"/>
            </w:tcBorders>
            <w:shd w:val="clear" w:color="auto" w:fill="auto"/>
            <w:vAlign w:val="bottom"/>
            <w:hideMark/>
          </w:tcPr>
          <w:p w:rsidR="009123F0" w:rsidRDefault="009123F0" w:rsidP="009123F0">
            <w:pPr>
              <w:jc w:val="both"/>
              <w:rPr>
                <w:rFonts w:ascii="Calibri" w:hAnsi="Calibri" w:cs="Calibri"/>
                <w:b/>
                <w:bCs/>
                <w:color w:val="000000"/>
                <w:sz w:val="21"/>
                <w:szCs w:val="21"/>
              </w:rPr>
            </w:pPr>
            <w:r>
              <w:rPr>
                <w:rFonts w:ascii="Calibri" w:hAnsi="Calibri" w:cs="Calibri"/>
                <w:b/>
                <w:bCs/>
                <w:color w:val="000000"/>
                <w:sz w:val="21"/>
                <w:szCs w:val="21"/>
              </w:rPr>
              <w:t>1) The DG set controller shall be wired up suitable for remote ON and OFF from a nearby AMF control unit which is not part of this scope.</w:t>
            </w:r>
          </w:p>
        </w:tc>
      </w:tr>
      <w:tr w:rsidR="009123F0" w:rsidTr="009123F0">
        <w:trPr>
          <w:trHeight w:val="855"/>
        </w:trPr>
        <w:tc>
          <w:tcPr>
            <w:tcW w:w="485" w:type="dxa"/>
            <w:tcBorders>
              <w:top w:val="nil"/>
              <w:left w:val="single" w:sz="4" w:space="0" w:color="auto"/>
              <w:bottom w:val="nil"/>
              <w:right w:val="single" w:sz="4" w:space="0" w:color="auto"/>
            </w:tcBorders>
            <w:shd w:val="clear" w:color="auto" w:fill="auto"/>
            <w:hideMark/>
          </w:tcPr>
          <w:p w:rsidR="009123F0" w:rsidRDefault="009123F0" w:rsidP="009123F0">
            <w:pPr>
              <w:jc w:val="center"/>
              <w:rPr>
                <w:rFonts w:ascii="Calibri" w:hAnsi="Calibri" w:cs="Calibri"/>
                <w:sz w:val="21"/>
                <w:szCs w:val="21"/>
              </w:rPr>
            </w:pPr>
            <w:r>
              <w:rPr>
                <w:rFonts w:ascii="Calibri" w:hAnsi="Calibri" w:cs="Calibri"/>
                <w:sz w:val="21"/>
                <w:szCs w:val="21"/>
              </w:rPr>
              <w:t> </w:t>
            </w:r>
          </w:p>
        </w:tc>
        <w:tc>
          <w:tcPr>
            <w:tcW w:w="9005" w:type="dxa"/>
            <w:tcBorders>
              <w:top w:val="nil"/>
              <w:left w:val="nil"/>
              <w:bottom w:val="nil"/>
              <w:right w:val="single" w:sz="4" w:space="0" w:color="auto"/>
            </w:tcBorders>
            <w:shd w:val="clear" w:color="auto" w:fill="auto"/>
            <w:vAlign w:val="bottom"/>
            <w:hideMark/>
          </w:tcPr>
          <w:p w:rsidR="009123F0" w:rsidRDefault="009123F0" w:rsidP="009123F0">
            <w:pPr>
              <w:jc w:val="both"/>
              <w:rPr>
                <w:rFonts w:ascii="Calibri" w:hAnsi="Calibri" w:cs="Calibri"/>
                <w:b/>
                <w:bCs/>
                <w:color w:val="000000"/>
                <w:sz w:val="21"/>
                <w:szCs w:val="21"/>
              </w:rPr>
            </w:pPr>
            <w:r>
              <w:rPr>
                <w:rFonts w:ascii="Calibri" w:hAnsi="Calibri" w:cs="Calibri"/>
                <w:b/>
                <w:bCs/>
                <w:color w:val="000000"/>
                <w:sz w:val="21"/>
                <w:szCs w:val="21"/>
              </w:rPr>
              <w:t>2) Normally, during the operational mode, the start stop signals for the set shall be given from the adjacent AMF unit</w:t>
            </w:r>
          </w:p>
        </w:tc>
      </w:tr>
      <w:tr w:rsidR="009123F0" w:rsidTr="009123F0">
        <w:trPr>
          <w:trHeight w:val="855"/>
        </w:trPr>
        <w:tc>
          <w:tcPr>
            <w:tcW w:w="485" w:type="dxa"/>
            <w:tcBorders>
              <w:top w:val="nil"/>
              <w:left w:val="single" w:sz="4" w:space="0" w:color="auto"/>
              <w:bottom w:val="nil"/>
              <w:right w:val="single" w:sz="4" w:space="0" w:color="auto"/>
            </w:tcBorders>
            <w:shd w:val="clear" w:color="auto" w:fill="auto"/>
            <w:hideMark/>
          </w:tcPr>
          <w:p w:rsidR="009123F0" w:rsidRDefault="009123F0" w:rsidP="009123F0">
            <w:pPr>
              <w:jc w:val="center"/>
              <w:rPr>
                <w:rFonts w:ascii="Calibri" w:hAnsi="Calibri" w:cs="Calibri"/>
                <w:sz w:val="21"/>
                <w:szCs w:val="21"/>
              </w:rPr>
            </w:pPr>
            <w:r>
              <w:rPr>
                <w:rFonts w:ascii="Calibri" w:hAnsi="Calibri" w:cs="Calibri"/>
                <w:sz w:val="21"/>
                <w:szCs w:val="21"/>
              </w:rPr>
              <w:t> </w:t>
            </w:r>
          </w:p>
        </w:tc>
        <w:tc>
          <w:tcPr>
            <w:tcW w:w="9005" w:type="dxa"/>
            <w:tcBorders>
              <w:top w:val="nil"/>
              <w:left w:val="nil"/>
              <w:bottom w:val="nil"/>
              <w:right w:val="single" w:sz="4" w:space="0" w:color="auto"/>
            </w:tcBorders>
            <w:shd w:val="clear" w:color="auto" w:fill="auto"/>
            <w:vAlign w:val="bottom"/>
            <w:hideMark/>
          </w:tcPr>
          <w:p w:rsidR="009123F0" w:rsidRDefault="009123F0" w:rsidP="009123F0">
            <w:pPr>
              <w:jc w:val="both"/>
              <w:rPr>
                <w:rFonts w:ascii="Calibri" w:hAnsi="Calibri" w:cs="Calibri"/>
                <w:b/>
                <w:bCs/>
                <w:color w:val="000000"/>
                <w:sz w:val="21"/>
                <w:szCs w:val="21"/>
              </w:rPr>
            </w:pPr>
            <w:r>
              <w:rPr>
                <w:rFonts w:ascii="Calibri" w:hAnsi="Calibri" w:cs="Calibri"/>
                <w:b/>
                <w:bCs/>
                <w:color w:val="000000"/>
                <w:sz w:val="21"/>
                <w:szCs w:val="21"/>
              </w:rPr>
              <w:t>3) Only during testing or maintenance, the set will be started manually directly from the controller at the DG set</w:t>
            </w:r>
          </w:p>
        </w:tc>
      </w:tr>
      <w:tr w:rsidR="009123F0" w:rsidTr="009123F0">
        <w:trPr>
          <w:trHeight w:val="1425"/>
        </w:trPr>
        <w:tc>
          <w:tcPr>
            <w:tcW w:w="485" w:type="dxa"/>
            <w:tcBorders>
              <w:top w:val="nil"/>
              <w:left w:val="single" w:sz="4" w:space="0" w:color="auto"/>
              <w:bottom w:val="nil"/>
              <w:right w:val="single" w:sz="4" w:space="0" w:color="auto"/>
            </w:tcBorders>
            <w:shd w:val="clear" w:color="auto" w:fill="auto"/>
            <w:hideMark/>
          </w:tcPr>
          <w:p w:rsidR="009123F0" w:rsidRDefault="009123F0" w:rsidP="009123F0">
            <w:pPr>
              <w:jc w:val="center"/>
              <w:rPr>
                <w:rFonts w:ascii="Calibri" w:hAnsi="Calibri" w:cs="Calibri"/>
                <w:sz w:val="21"/>
                <w:szCs w:val="21"/>
              </w:rPr>
            </w:pPr>
            <w:r>
              <w:rPr>
                <w:rFonts w:ascii="Calibri" w:hAnsi="Calibri" w:cs="Calibri"/>
                <w:sz w:val="21"/>
                <w:szCs w:val="21"/>
              </w:rPr>
              <w:t> </w:t>
            </w:r>
          </w:p>
        </w:tc>
        <w:tc>
          <w:tcPr>
            <w:tcW w:w="9005" w:type="dxa"/>
            <w:tcBorders>
              <w:top w:val="nil"/>
              <w:left w:val="nil"/>
              <w:bottom w:val="nil"/>
              <w:right w:val="single" w:sz="4" w:space="0" w:color="auto"/>
            </w:tcBorders>
            <w:shd w:val="clear" w:color="auto" w:fill="auto"/>
            <w:vAlign w:val="bottom"/>
            <w:hideMark/>
          </w:tcPr>
          <w:p w:rsidR="009123F0" w:rsidRDefault="009123F0" w:rsidP="009123F0">
            <w:pPr>
              <w:jc w:val="both"/>
              <w:rPr>
                <w:rFonts w:ascii="Calibri" w:hAnsi="Calibri" w:cs="Calibri"/>
                <w:b/>
                <w:bCs/>
                <w:color w:val="000000"/>
                <w:sz w:val="21"/>
                <w:szCs w:val="21"/>
              </w:rPr>
            </w:pPr>
            <w:r>
              <w:rPr>
                <w:rFonts w:ascii="Calibri" w:hAnsi="Calibri" w:cs="Calibri"/>
                <w:b/>
                <w:bCs/>
                <w:color w:val="000000"/>
                <w:sz w:val="21"/>
                <w:szCs w:val="21"/>
              </w:rPr>
              <w:t>4) A common potential free fault signal (for both engine and alternator faults) shall be provided at the controller unit to annunciate the abnormal conditions at the AMF control unit also. Two such signals shall be provided, one for alarm and another for trip.</w:t>
            </w:r>
          </w:p>
        </w:tc>
      </w:tr>
      <w:tr w:rsidR="009123F0" w:rsidTr="009123F0">
        <w:trPr>
          <w:trHeight w:val="855"/>
        </w:trPr>
        <w:tc>
          <w:tcPr>
            <w:tcW w:w="485" w:type="dxa"/>
            <w:tcBorders>
              <w:top w:val="nil"/>
              <w:left w:val="single" w:sz="4" w:space="0" w:color="auto"/>
              <w:bottom w:val="nil"/>
              <w:right w:val="single" w:sz="4" w:space="0" w:color="auto"/>
            </w:tcBorders>
            <w:shd w:val="clear" w:color="auto" w:fill="auto"/>
            <w:hideMark/>
          </w:tcPr>
          <w:p w:rsidR="009123F0" w:rsidRDefault="009123F0" w:rsidP="009123F0">
            <w:pPr>
              <w:jc w:val="center"/>
              <w:rPr>
                <w:rFonts w:ascii="Calibri" w:hAnsi="Calibri" w:cs="Calibri"/>
                <w:sz w:val="21"/>
                <w:szCs w:val="21"/>
              </w:rPr>
            </w:pPr>
            <w:r>
              <w:rPr>
                <w:rFonts w:ascii="Calibri" w:hAnsi="Calibri" w:cs="Calibri"/>
                <w:sz w:val="21"/>
                <w:szCs w:val="21"/>
              </w:rPr>
              <w:t> </w:t>
            </w:r>
          </w:p>
        </w:tc>
        <w:tc>
          <w:tcPr>
            <w:tcW w:w="9005" w:type="dxa"/>
            <w:tcBorders>
              <w:top w:val="nil"/>
              <w:left w:val="nil"/>
              <w:bottom w:val="nil"/>
              <w:right w:val="single" w:sz="4" w:space="0" w:color="auto"/>
            </w:tcBorders>
            <w:shd w:val="clear" w:color="auto" w:fill="auto"/>
            <w:vAlign w:val="bottom"/>
            <w:hideMark/>
          </w:tcPr>
          <w:p w:rsidR="009123F0" w:rsidRDefault="009123F0" w:rsidP="009123F0">
            <w:pPr>
              <w:jc w:val="both"/>
              <w:rPr>
                <w:rFonts w:ascii="Calibri" w:hAnsi="Calibri" w:cs="Calibri"/>
                <w:color w:val="000000"/>
                <w:sz w:val="21"/>
                <w:szCs w:val="21"/>
              </w:rPr>
            </w:pPr>
            <w:r>
              <w:rPr>
                <w:rFonts w:ascii="Calibri" w:hAnsi="Calibri" w:cs="Calibri"/>
                <w:color w:val="000000"/>
                <w:sz w:val="21"/>
                <w:szCs w:val="21"/>
              </w:rPr>
              <w:t xml:space="preserve">5) Adequate control terminals shall be provided suitable for the above and a clear wiring diagram shall be furnished before </w:t>
            </w:r>
            <w:proofErr w:type="spellStart"/>
            <w:r>
              <w:rPr>
                <w:rFonts w:ascii="Calibri" w:hAnsi="Calibri" w:cs="Calibri"/>
                <w:color w:val="000000"/>
                <w:sz w:val="21"/>
                <w:szCs w:val="21"/>
              </w:rPr>
              <w:t>despatch</w:t>
            </w:r>
            <w:proofErr w:type="spellEnd"/>
            <w:r>
              <w:rPr>
                <w:rFonts w:ascii="Calibri" w:hAnsi="Calibri" w:cs="Calibri"/>
                <w:color w:val="000000"/>
                <w:sz w:val="21"/>
                <w:szCs w:val="21"/>
              </w:rPr>
              <w:t xml:space="preserve"> of the DG set</w:t>
            </w:r>
          </w:p>
        </w:tc>
      </w:tr>
      <w:tr w:rsidR="009123F0" w:rsidTr="009123F0">
        <w:trPr>
          <w:trHeight w:val="1425"/>
        </w:trPr>
        <w:tc>
          <w:tcPr>
            <w:tcW w:w="485" w:type="dxa"/>
            <w:tcBorders>
              <w:top w:val="nil"/>
              <w:left w:val="single" w:sz="4" w:space="0" w:color="auto"/>
              <w:bottom w:val="nil"/>
              <w:right w:val="single" w:sz="4" w:space="0" w:color="auto"/>
            </w:tcBorders>
            <w:shd w:val="clear" w:color="auto" w:fill="auto"/>
            <w:hideMark/>
          </w:tcPr>
          <w:p w:rsidR="009123F0" w:rsidRDefault="009123F0" w:rsidP="009123F0">
            <w:pPr>
              <w:jc w:val="center"/>
              <w:rPr>
                <w:rFonts w:ascii="Calibri" w:hAnsi="Calibri" w:cs="Calibri"/>
                <w:sz w:val="21"/>
                <w:szCs w:val="21"/>
              </w:rPr>
            </w:pPr>
            <w:r>
              <w:rPr>
                <w:rFonts w:ascii="Calibri" w:hAnsi="Calibri" w:cs="Calibri"/>
                <w:sz w:val="21"/>
                <w:szCs w:val="21"/>
              </w:rPr>
              <w:t> </w:t>
            </w:r>
          </w:p>
        </w:tc>
        <w:tc>
          <w:tcPr>
            <w:tcW w:w="9005" w:type="dxa"/>
            <w:tcBorders>
              <w:top w:val="nil"/>
              <w:left w:val="nil"/>
              <w:bottom w:val="nil"/>
              <w:right w:val="single" w:sz="4" w:space="0" w:color="auto"/>
            </w:tcBorders>
            <w:shd w:val="clear" w:color="auto" w:fill="auto"/>
            <w:noWrap/>
            <w:vAlign w:val="bottom"/>
            <w:hideMark/>
          </w:tcPr>
          <w:p w:rsidR="009123F0" w:rsidRDefault="009123F0" w:rsidP="009123F0">
            <w:pPr>
              <w:jc w:val="both"/>
              <w:rPr>
                <w:rFonts w:ascii="Calibri" w:hAnsi="Calibri" w:cs="Calibri"/>
                <w:sz w:val="21"/>
                <w:szCs w:val="21"/>
              </w:rPr>
            </w:pPr>
            <w:r>
              <w:rPr>
                <w:rFonts w:ascii="Calibri" w:hAnsi="Calibri" w:cs="Calibri"/>
                <w:sz w:val="21"/>
                <w:szCs w:val="21"/>
              </w:rPr>
              <w:t xml:space="preserve">6) The supplier shall furnish all </w:t>
            </w:r>
            <w:proofErr w:type="spellStart"/>
            <w:r>
              <w:rPr>
                <w:rFonts w:ascii="Calibri" w:hAnsi="Calibri" w:cs="Calibri"/>
                <w:sz w:val="21"/>
                <w:szCs w:val="21"/>
              </w:rPr>
              <w:t>datas</w:t>
            </w:r>
            <w:proofErr w:type="spellEnd"/>
            <w:r>
              <w:rPr>
                <w:rFonts w:ascii="Calibri" w:hAnsi="Calibri" w:cs="Calibri"/>
                <w:sz w:val="21"/>
                <w:szCs w:val="21"/>
              </w:rPr>
              <w:t xml:space="preserve"> and information such as operation manual, general maintenance and installation guide, foundation drawing, engine wiring diagram, parts manual, etc., These drawings and </w:t>
            </w:r>
            <w:proofErr w:type="spellStart"/>
            <w:r>
              <w:rPr>
                <w:rFonts w:ascii="Calibri" w:hAnsi="Calibri" w:cs="Calibri"/>
                <w:sz w:val="21"/>
                <w:szCs w:val="21"/>
              </w:rPr>
              <w:t>informations</w:t>
            </w:r>
            <w:proofErr w:type="spellEnd"/>
            <w:r>
              <w:rPr>
                <w:rFonts w:ascii="Calibri" w:hAnsi="Calibri" w:cs="Calibri"/>
                <w:sz w:val="21"/>
                <w:szCs w:val="21"/>
              </w:rPr>
              <w:t xml:space="preserve"> shall be submitted after award of contract</w:t>
            </w:r>
          </w:p>
        </w:tc>
      </w:tr>
      <w:tr w:rsidR="009123F0" w:rsidTr="009123F0">
        <w:trPr>
          <w:trHeight w:val="855"/>
        </w:trPr>
        <w:tc>
          <w:tcPr>
            <w:tcW w:w="485" w:type="dxa"/>
            <w:tcBorders>
              <w:top w:val="nil"/>
              <w:left w:val="single" w:sz="4" w:space="0" w:color="auto"/>
              <w:bottom w:val="nil"/>
              <w:right w:val="single" w:sz="4" w:space="0" w:color="auto"/>
            </w:tcBorders>
            <w:shd w:val="clear" w:color="auto" w:fill="auto"/>
            <w:hideMark/>
          </w:tcPr>
          <w:p w:rsidR="009123F0" w:rsidRDefault="009123F0" w:rsidP="009123F0">
            <w:pPr>
              <w:jc w:val="center"/>
              <w:rPr>
                <w:rFonts w:ascii="Calibri" w:hAnsi="Calibri" w:cs="Calibri"/>
                <w:sz w:val="21"/>
                <w:szCs w:val="21"/>
              </w:rPr>
            </w:pPr>
            <w:r>
              <w:rPr>
                <w:rFonts w:ascii="Calibri" w:hAnsi="Calibri" w:cs="Calibri"/>
                <w:sz w:val="21"/>
                <w:szCs w:val="21"/>
              </w:rPr>
              <w:t> </w:t>
            </w:r>
          </w:p>
        </w:tc>
        <w:tc>
          <w:tcPr>
            <w:tcW w:w="9005" w:type="dxa"/>
            <w:tcBorders>
              <w:top w:val="nil"/>
              <w:left w:val="nil"/>
              <w:bottom w:val="nil"/>
              <w:right w:val="single" w:sz="4" w:space="0" w:color="auto"/>
            </w:tcBorders>
            <w:shd w:val="clear" w:color="auto" w:fill="auto"/>
            <w:noWrap/>
            <w:vAlign w:val="bottom"/>
            <w:hideMark/>
          </w:tcPr>
          <w:p w:rsidR="009123F0" w:rsidRDefault="009123F0" w:rsidP="009123F0">
            <w:pPr>
              <w:jc w:val="both"/>
              <w:rPr>
                <w:rFonts w:ascii="Calibri" w:hAnsi="Calibri" w:cs="Calibri"/>
                <w:sz w:val="21"/>
                <w:szCs w:val="21"/>
              </w:rPr>
            </w:pPr>
            <w:r>
              <w:rPr>
                <w:rFonts w:ascii="Calibri" w:hAnsi="Calibri" w:cs="Calibri"/>
                <w:sz w:val="21"/>
                <w:szCs w:val="21"/>
              </w:rPr>
              <w:t xml:space="preserve">7) The other works related to cabling, </w:t>
            </w:r>
            <w:proofErr w:type="spellStart"/>
            <w:r>
              <w:rPr>
                <w:rFonts w:ascii="Calibri" w:hAnsi="Calibri" w:cs="Calibri"/>
                <w:sz w:val="21"/>
                <w:szCs w:val="21"/>
              </w:rPr>
              <w:t>earthing</w:t>
            </w:r>
            <w:proofErr w:type="spellEnd"/>
            <w:r>
              <w:rPr>
                <w:rFonts w:ascii="Calibri" w:hAnsi="Calibri" w:cs="Calibri"/>
                <w:sz w:val="21"/>
                <w:szCs w:val="21"/>
              </w:rPr>
              <w:t xml:space="preserve">, etc., for the DG set does not form part of this tender and would be got done from the electrical contractor. </w:t>
            </w:r>
          </w:p>
        </w:tc>
      </w:tr>
      <w:tr w:rsidR="009123F0" w:rsidTr="009123F0">
        <w:trPr>
          <w:trHeight w:val="570"/>
        </w:trPr>
        <w:tc>
          <w:tcPr>
            <w:tcW w:w="485" w:type="dxa"/>
            <w:tcBorders>
              <w:top w:val="nil"/>
              <w:left w:val="single" w:sz="4" w:space="0" w:color="auto"/>
              <w:bottom w:val="nil"/>
              <w:right w:val="single" w:sz="4" w:space="0" w:color="auto"/>
            </w:tcBorders>
            <w:shd w:val="clear" w:color="auto" w:fill="auto"/>
            <w:hideMark/>
          </w:tcPr>
          <w:p w:rsidR="009123F0" w:rsidRDefault="009123F0" w:rsidP="009123F0">
            <w:pPr>
              <w:jc w:val="center"/>
              <w:rPr>
                <w:rFonts w:ascii="Calibri" w:hAnsi="Calibri" w:cs="Calibri"/>
                <w:sz w:val="21"/>
                <w:szCs w:val="21"/>
              </w:rPr>
            </w:pPr>
            <w:r>
              <w:rPr>
                <w:rFonts w:ascii="Calibri" w:hAnsi="Calibri" w:cs="Calibri"/>
                <w:sz w:val="21"/>
                <w:szCs w:val="21"/>
              </w:rPr>
              <w:t> </w:t>
            </w:r>
          </w:p>
        </w:tc>
        <w:tc>
          <w:tcPr>
            <w:tcW w:w="9005" w:type="dxa"/>
            <w:tcBorders>
              <w:top w:val="nil"/>
              <w:left w:val="nil"/>
              <w:bottom w:val="nil"/>
              <w:right w:val="single" w:sz="4" w:space="0" w:color="auto"/>
            </w:tcBorders>
            <w:shd w:val="clear" w:color="auto" w:fill="auto"/>
            <w:noWrap/>
            <w:vAlign w:val="bottom"/>
            <w:hideMark/>
          </w:tcPr>
          <w:p w:rsidR="009123F0" w:rsidRDefault="009123F0" w:rsidP="009123F0">
            <w:pPr>
              <w:jc w:val="both"/>
              <w:rPr>
                <w:rFonts w:ascii="Calibri" w:hAnsi="Calibri" w:cs="Calibri"/>
                <w:sz w:val="21"/>
                <w:szCs w:val="21"/>
              </w:rPr>
            </w:pPr>
            <w:r>
              <w:rPr>
                <w:rFonts w:ascii="Calibri" w:hAnsi="Calibri" w:cs="Calibri"/>
                <w:sz w:val="21"/>
                <w:szCs w:val="21"/>
              </w:rPr>
              <w:t>8) Standard guarantee terms as offered by manufacturers shall be specified in the quote</w:t>
            </w:r>
          </w:p>
        </w:tc>
      </w:tr>
      <w:tr w:rsidR="009123F0" w:rsidTr="009123F0">
        <w:trPr>
          <w:trHeight w:val="570"/>
        </w:trPr>
        <w:tc>
          <w:tcPr>
            <w:tcW w:w="485" w:type="dxa"/>
            <w:tcBorders>
              <w:top w:val="nil"/>
              <w:left w:val="single" w:sz="4" w:space="0" w:color="auto"/>
              <w:bottom w:val="nil"/>
              <w:right w:val="single" w:sz="4" w:space="0" w:color="auto"/>
            </w:tcBorders>
            <w:shd w:val="clear" w:color="auto" w:fill="auto"/>
            <w:hideMark/>
          </w:tcPr>
          <w:p w:rsidR="009123F0" w:rsidRDefault="009123F0" w:rsidP="009123F0">
            <w:pPr>
              <w:jc w:val="center"/>
              <w:rPr>
                <w:rFonts w:ascii="Calibri" w:hAnsi="Calibri" w:cs="Calibri"/>
                <w:sz w:val="21"/>
                <w:szCs w:val="21"/>
              </w:rPr>
            </w:pPr>
            <w:r>
              <w:rPr>
                <w:rFonts w:ascii="Calibri" w:hAnsi="Calibri" w:cs="Calibri"/>
                <w:sz w:val="21"/>
                <w:szCs w:val="21"/>
              </w:rPr>
              <w:lastRenderedPageBreak/>
              <w:t> </w:t>
            </w:r>
          </w:p>
        </w:tc>
        <w:tc>
          <w:tcPr>
            <w:tcW w:w="9005" w:type="dxa"/>
            <w:tcBorders>
              <w:top w:val="nil"/>
              <w:left w:val="nil"/>
              <w:bottom w:val="nil"/>
              <w:right w:val="single" w:sz="4" w:space="0" w:color="auto"/>
            </w:tcBorders>
            <w:shd w:val="clear" w:color="auto" w:fill="auto"/>
            <w:hideMark/>
          </w:tcPr>
          <w:p w:rsidR="009777CF" w:rsidRDefault="009777CF" w:rsidP="009123F0">
            <w:pPr>
              <w:jc w:val="both"/>
              <w:rPr>
                <w:rFonts w:ascii="Calibri" w:hAnsi="Calibri" w:cs="Calibri"/>
                <w:sz w:val="21"/>
                <w:szCs w:val="21"/>
              </w:rPr>
            </w:pPr>
          </w:p>
          <w:p w:rsidR="009777CF" w:rsidRDefault="009777CF" w:rsidP="009123F0">
            <w:pPr>
              <w:jc w:val="both"/>
              <w:rPr>
                <w:rFonts w:ascii="Calibri" w:hAnsi="Calibri" w:cs="Calibri"/>
                <w:sz w:val="21"/>
                <w:szCs w:val="21"/>
              </w:rPr>
            </w:pPr>
          </w:p>
          <w:p w:rsidR="009777CF" w:rsidRDefault="009777CF" w:rsidP="009123F0">
            <w:pPr>
              <w:jc w:val="both"/>
              <w:rPr>
                <w:rFonts w:ascii="Calibri" w:hAnsi="Calibri" w:cs="Calibri"/>
                <w:sz w:val="21"/>
                <w:szCs w:val="21"/>
              </w:rPr>
            </w:pPr>
          </w:p>
          <w:p w:rsidR="009123F0" w:rsidRDefault="009123F0" w:rsidP="009123F0">
            <w:pPr>
              <w:jc w:val="both"/>
              <w:rPr>
                <w:rFonts w:ascii="Calibri" w:hAnsi="Calibri" w:cs="Calibri"/>
                <w:sz w:val="21"/>
                <w:szCs w:val="21"/>
              </w:rPr>
            </w:pPr>
            <w:r>
              <w:rPr>
                <w:rFonts w:ascii="Calibri" w:hAnsi="Calibri" w:cs="Calibri"/>
                <w:sz w:val="21"/>
                <w:szCs w:val="21"/>
              </w:rPr>
              <w:t xml:space="preserve">9) The DG set shall be delivered at site to the following address : </w:t>
            </w:r>
            <w:r w:rsidRPr="00EE5446">
              <w:rPr>
                <w:rFonts w:asciiTheme="minorHAnsi" w:hAnsiTheme="minorHAnsi" w:cstheme="minorHAnsi"/>
                <w:sz w:val="21"/>
                <w:szCs w:val="21"/>
              </w:rPr>
              <w:t xml:space="preserve">“ Centre for </w:t>
            </w:r>
            <w:proofErr w:type="spellStart"/>
            <w:r w:rsidRPr="00EE5446">
              <w:rPr>
                <w:rFonts w:asciiTheme="minorHAnsi" w:hAnsiTheme="minorHAnsi" w:cstheme="minorHAnsi"/>
                <w:sz w:val="21"/>
                <w:szCs w:val="21"/>
              </w:rPr>
              <w:t>Nano</w:t>
            </w:r>
            <w:proofErr w:type="spellEnd"/>
            <w:r w:rsidRPr="00EE5446">
              <w:rPr>
                <w:rFonts w:asciiTheme="minorHAnsi" w:hAnsiTheme="minorHAnsi" w:cstheme="minorHAnsi"/>
                <w:sz w:val="21"/>
                <w:szCs w:val="21"/>
              </w:rPr>
              <w:t xml:space="preserve"> and Soft Matter Sciences, Survey No.07, </w:t>
            </w:r>
            <w:proofErr w:type="spellStart"/>
            <w:r w:rsidRPr="00EE5446">
              <w:rPr>
                <w:rFonts w:asciiTheme="minorHAnsi" w:hAnsiTheme="minorHAnsi" w:cstheme="minorHAnsi"/>
                <w:sz w:val="21"/>
                <w:szCs w:val="21"/>
              </w:rPr>
              <w:t>Shivanapura</w:t>
            </w:r>
            <w:proofErr w:type="spellEnd"/>
            <w:r w:rsidRPr="00EE5446">
              <w:rPr>
                <w:rFonts w:asciiTheme="minorHAnsi" w:hAnsiTheme="minorHAnsi" w:cstheme="minorHAnsi"/>
                <w:sz w:val="21"/>
                <w:szCs w:val="21"/>
              </w:rPr>
              <w:t xml:space="preserve">, </w:t>
            </w:r>
            <w:proofErr w:type="spellStart"/>
            <w:r w:rsidRPr="00EE5446">
              <w:rPr>
                <w:rFonts w:asciiTheme="minorHAnsi" w:hAnsiTheme="minorHAnsi" w:cstheme="minorHAnsi"/>
                <w:sz w:val="21"/>
                <w:szCs w:val="21"/>
              </w:rPr>
              <w:t>Dasanapura</w:t>
            </w:r>
            <w:proofErr w:type="spellEnd"/>
            <w:r w:rsidRPr="00EE5446">
              <w:rPr>
                <w:rFonts w:asciiTheme="minorHAnsi" w:hAnsiTheme="minorHAnsi" w:cstheme="minorHAnsi"/>
                <w:sz w:val="21"/>
                <w:szCs w:val="21"/>
              </w:rPr>
              <w:t xml:space="preserve"> </w:t>
            </w:r>
            <w:proofErr w:type="spellStart"/>
            <w:r w:rsidRPr="00EE5446">
              <w:rPr>
                <w:rFonts w:asciiTheme="minorHAnsi" w:hAnsiTheme="minorHAnsi" w:cstheme="minorHAnsi"/>
                <w:sz w:val="21"/>
                <w:szCs w:val="21"/>
              </w:rPr>
              <w:t>Hobli</w:t>
            </w:r>
            <w:proofErr w:type="spellEnd"/>
            <w:r w:rsidRPr="00EE5446">
              <w:rPr>
                <w:rFonts w:asciiTheme="minorHAnsi" w:hAnsiTheme="minorHAnsi" w:cstheme="minorHAnsi"/>
                <w:sz w:val="21"/>
                <w:szCs w:val="21"/>
              </w:rPr>
              <w:t xml:space="preserve">, Bangalore North </w:t>
            </w:r>
            <w:proofErr w:type="spellStart"/>
            <w:r w:rsidRPr="00EE5446">
              <w:rPr>
                <w:rFonts w:asciiTheme="minorHAnsi" w:hAnsiTheme="minorHAnsi" w:cstheme="minorHAnsi"/>
                <w:sz w:val="21"/>
                <w:szCs w:val="21"/>
              </w:rPr>
              <w:t>Tq</w:t>
            </w:r>
            <w:proofErr w:type="spellEnd"/>
            <w:r w:rsidRPr="00EE5446">
              <w:rPr>
                <w:rFonts w:asciiTheme="minorHAnsi" w:hAnsiTheme="minorHAnsi" w:cstheme="minorHAnsi"/>
                <w:sz w:val="21"/>
                <w:szCs w:val="21"/>
              </w:rPr>
              <w:t xml:space="preserve">., </w:t>
            </w:r>
            <w:proofErr w:type="spellStart"/>
            <w:r w:rsidRPr="00EE5446">
              <w:rPr>
                <w:rFonts w:asciiTheme="minorHAnsi" w:hAnsiTheme="minorHAnsi" w:cstheme="minorHAnsi"/>
                <w:sz w:val="21"/>
                <w:szCs w:val="21"/>
              </w:rPr>
              <w:t>Rathnahalli</w:t>
            </w:r>
            <w:proofErr w:type="spellEnd"/>
            <w:r w:rsidRPr="00EE5446">
              <w:rPr>
                <w:rFonts w:asciiTheme="minorHAnsi" w:hAnsiTheme="minorHAnsi" w:cstheme="minorHAnsi"/>
                <w:sz w:val="21"/>
                <w:szCs w:val="21"/>
              </w:rPr>
              <w:t xml:space="preserve"> Road, Off T</w:t>
            </w:r>
          </w:p>
        </w:tc>
      </w:tr>
      <w:tr w:rsidR="009123F0" w:rsidTr="009123F0">
        <w:trPr>
          <w:trHeight w:val="1425"/>
        </w:trPr>
        <w:tc>
          <w:tcPr>
            <w:tcW w:w="485" w:type="dxa"/>
            <w:tcBorders>
              <w:top w:val="nil"/>
              <w:left w:val="single" w:sz="4" w:space="0" w:color="auto"/>
              <w:bottom w:val="nil"/>
              <w:right w:val="single" w:sz="4" w:space="0" w:color="auto"/>
            </w:tcBorders>
            <w:shd w:val="clear" w:color="auto" w:fill="auto"/>
            <w:hideMark/>
          </w:tcPr>
          <w:p w:rsidR="009123F0" w:rsidRDefault="009123F0" w:rsidP="009123F0">
            <w:pPr>
              <w:jc w:val="center"/>
              <w:rPr>
                <w:rFonts w:ascii="Calibri" w:hAnsi="Calibri" w:cs="Calibri"/>
                <w:sz w:val="21"/>
                <w:szCs w:val="21"/>
              </w:rPr>
            </w:pPr>
            <w:r>
              <w:rPr>
                <w:rFonts w:ascii="Calibri" w:hAnsi="Calibri" w:cs="Calibri"/>
                <w:sz w:val="21"/>
                <w:szCs w:val="21"/>
              </w:rPr>
              <w:t> </w:t>
            </w:r>
          </w:p>
        </w:tc>
        <w:tc>
          <w:tcPr>
            <w:tcW w:w="9005" w:type="dxa"/>
            <w:tcBorders>
              <w:top w:val="nil"/>
              <w:left w:val="nil"/>
              <w:bottom w:val="nil"/>
              <w:right w:val="single" w:sz="4" w:space="0" w:color="auto"/>
            </w:tcBorders>
            <w:shd w:val="clear" w:color="auto" w:fill="auto"/>
            <w:hideMark/>
          </w:tcPr>
          <w:p w:rsidR="009123F0" w:rsidRDefault="009123F0" w:rsidP="009123F0">
            <w:pPr>
              <w:jc w:val="both"/>
              <w:rPr>
                <w:rFonts w:ascii="Calibri" w:hAnsi="Calibri" w:cs="Calibri"/>
                <w:sz w:val="21"/>
                <w:szCs w:val="21"/>
              </w:rPr>
            </w:pPr>
            <w:r>
              <w:rPr>
                <w:rFonts w:ascii="Calibri" w:hAnsi="Calibri" w:cs="Calibri"/>
                <w:sz w:val="21"/>
                <w:szCs w:val="21"/>
              </w:rPr>
              <w:t xml:space="preserve">10) The supplier shall supervise his works and also of the electrical cabling and </w:t>
            </w:r>
            <w:proofErr w:type="spellStart"/>
            <w:r>
              <w:rPr>
                <w:rFonts w:ascii="Calibri" w:hAnsi="Calibri" w:cs="Calibri"/>
                <w:sz w:val="21"/>
                <w:szCs w:val="21"/>
              </w:rPr>
              <w:t>earthing</w:t>
            </w:r>
            <w:proofErr w:type="spellEnd"/>
            <w:r>
              <w:rPr>
                <w:rFonts w:ascii="Calibri" w:hAnsi="Calibri" w:cs="Calibri"/>
                <w:sz w:val="21"/>
                <w:szCs w:val="21"/>
              </w:rPr>
              <w:t xml:space="preserve"> which are to be done by a separate agency. Observations if </w:t>
            </w:r>
            <w:proofErr w:type="gramStart"/>
            <w:r>
              <w:rPr>
                <w:rFonts w:ascii="Calibri" w:hAnsi="Calibri" w:cs="Calibri"/>
                <w:sz w:val="21"/>
                <w:szCs w:val="21"/>
              </w:rPr>
              <w:t>any,</w:t>
            </w:r>
            <w:proofErr w:type="gramEnd"/>
            <w:r>
              <w:rPr>
                <w:rFonts w:ascii="Calibri" w:hAnsi="Calibri" w:cs="Calibri"/>
                <w:sz w:val="21"/>
                <w:szCs w:val="21"/>
              </w:rPr>
              <w:t xml:space="preserve"> shall be pointed out for rectification. The supplier shall assume full and total responsibility for proper functioning of the DG set.</w:t>
            </w:r>
          </w:p>
        </w:tc>
      </w:tr>
      <w:tr w:rsidR="009123F0" w:rsidTr="009123F0">
        <w:trPr>
          <w:trHeight w:val="1155"/>
        </w:trPr>
        <w:tc>
          <w:tcPr>
            <w:tcW w:w="485" w:type="dxa"/>
            <w:tcBorders>
              <w:top w:val="nil"/>
              <w:left w:val="single" w:sz="4" w:space="0" w:color="auto"/>
              <w:bottom w:val="nil"/>
              <w:right w:val="single" w:sz="4" w:space="0" w:color="auto"/>
            </w:tcBorders>
            <w:shd w:val="clear" w:color="auto" w:fill="auto"/>
            <w:hideMark/>
          </w:tcPr>
          <w:p w:rsidR="009123F0" w:rsidRDefault="009123F0" w:rsidP="009123F0">
            <w:pPr>
              <w:jc w:val="center"/>
              <w:rPr>
                <w:rFonts w:ascii="Calibri" w:hAnsi="Calibri" w:cs="Calibri"/>
                <w:sz w:val="21"/>
                <w:szCs w:val="21"/>
              </w:rPr>
            </w:pPr>
            <w:r>
              <w:rPr>
                <w:rFonts w:ascii="Calibri" w:hAnsi="Calibri" w:cs="Calibri"/>
                <w:sz w:val="21"/>
                <w:szCs w:val="21"/>
              </w:rPr>
              <w:t> </w:t>
            </w:r>
          </w:p>
        </w:tc>
        <w:tc>
          <w:tcPr>
            <w:tcW w:w="9005" w:type="dxa"/>
            <w:tcBorders>
              <w:top w:val="nil"/>
              <w:left w:val="nil"/>
              <w:bottom w:val="nil"/>
              <w:right w:val="single" w:sz="4" w:space="0" w:color="auto"/>
            </w:tcBorders>
            <w:shd w:val="clear" w:color="auto" w:fill="auto"/>
            <w:hideMark/>
          </w:tcPr>
          <w:p w:rsidR="009123F0" w:rsidRDefault="009123F0" w:rsidP="009123F0">
            <w:pPr>
              <w:jc w:val="both"/>
              <w:rPr>
                <w:rFonts w:ascii="Calibri" w:hAnsi="Calibri" w:cs="Calibri"/>
                <w:sz w:val="21"/>
                <w:szCs w:val="21"/>
              </w:rPr>
            </w:pPr>
            <w:r>
              <w:rPr>
                <w:rFonts w:ascii="Calibri" w:hAnsi="Calibri" w:cs="Calibri"/>
                <w:sz w:val="21"/>
                <w:szCs w:val="21"/>
              </w:rPr>
              <w:t>11) Quantities mentioned in the installation are indicative and hence actual measurements shall be taken at site prior to execution. Please note only such quantities actually required and executed shall be billed.</w:t>
            </w:r>
          </w:p>
        </w:tc>
      </w:tr>
    </w:tbl>
    <w:p w:rsidR="009123F0" w:rsidRDefault="009123F0" w:rsidP="009123F0">
      <w:pPr>
        <w:tabs>
          <w:tab w:val="left" w:pos="3990"/>
        </w:tabs>
        <w:spacing w:line="276" w:lineRule="auto"/>
        <w:ind w:left="1080" w:right="720" w:hanging="360"/>
        <w:rPr>
          <w:bCs/>
          <w:color w:val="000000"/>
        </w:rPr>
      </w:pPr>
    </w:p>
    <w:p w:rsidR="009123F0" w:rsidRDefault="009123F0"/>
    <w:p w:rsidR="005A202E" w:rsidRDefault="005A202E" w:rsidP="005A202E">
      <w:pPr>
        <w:tabs>
          <w:tab w:val="left" w:pos="3990"/>
        </w:tabs>
        <w:spacing w:line="276" w:lineRule="auto"/>
        <w:ind w:left="6480"/>
        <w:rPr>
          <w:bCs/>
          <w:color w:val="000000"/>
        </w:rPr>
      </w:pPr>
    </w:p>
    <w:p w:rsidR="005A202E" w:rsidRDefault="005A202E" w:rsidP="005A202E">
      <w:pPr>
        <w:tabs>
          <w:tab w:val="left" w:pos="3990"/>
        </w:tabs>
        <w:spacing w:line="276" w:lineRule="auto"/>
        <w:ind w:left="6480"/>
        <w:rPr>
          <w:bCs/>
          <w:color w:val="000000"/>
        </w:rPr>
      </w:pPr>
    </w:p>
    <w:p w:rsidR="00616D8A" w:rsidRDefault="00616D8A"/>
    <w:sectPr w:rsidR="00616D8A" w:rsidSect="009777CF">
      <w:pgSz w:w="12240" w:h="15840"/>
      <w:pgMar w:top="36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5E7" w:rsidRDefault="005C25E7" w:rsidP="009C1A86">
      <w:r>
        <w:separator/>
      </w:r>
    </w:p>
  </w:endnote>
  <w:endnote w:type="continuationSeparator" w:id="0">
    <w:p w:rsidR="005C25E7" w:rsidRDefault="005C25E7" w:rsidP="009C1A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5E7" w:rsidRDefault="005C25E7" w:rsidP="009C1A86">
      <w:r>
        <w:separator/>
      </w:r>
    </w:p>
  </w:footnote>
  <w:footnote w:type="continuationSeparator" w:id="0">
    <w:p w:rsidR="005C25E7" w:rsidRDefault="005C25E7" w:rsidP="009C1A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17846"/>
    <w:multiLevelType w:val="hybridMultilevel"/>
    <w:tmpl w:val="F9B0A074"/>
    <w:lvl w:ilvl="0" w:tplc="A198E248">
      <w:start w:val="3"/>
      <w:numFmt w:val="lowerLetter"/>
      <w:lvlText w:val="(%1)"/>
      <w:lvlJc w:val="left"/>
      <w:pPr>
        <w:ind w:left="36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DA3EE5"/>
    <w:multiLevelType w:val="hybridMultilevel"/>
    <w:tmpl w:val="F9B0A074"/>
    <w:lvl w:ilvl="0" w:tplc="A198E248">
      <w:start w:val="3"/>
      <w:numFmt w:val="lowerLetter"/>
      <w:lvlText w:val="(%1)"/>
      <w:lvlJc w:val="left"/>
      <w:pPr>
        <w:ind w:left="36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B62641"/>
    <w:multiLevelType w:val="hybridMultilevel"/>
    <w:tmpl w:val="A838FA82"/>
    <w:lvl w:ilvl="0" w:tplc="633C518C">
      <w:start w:val="1"/>
      <w:numFmt w:val="lowerLetter"/>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420B2E"/>
    <w:multiLevelType w:val="hybridMultilevel"/>
    <w:tmpl w:val="A838FA82"/>
    <w:lvl w:ilvl="0" w:tplc="633C518C">
      <w:start w:val="1"/>
      <w:numFmt w:val="lowerLetter"/>
      <w:lvlText w:val="(%1)"/>
      <w:lvlJc w:val="left"/>
      <w:pPr>
        <w:ind w:left="6570" w:hanging="360"/>
      </w:pPr>
      <w:rPr>
        <w:rFonts w:hint="default"/>
        <w:b w:val="0"/>
        <w:sz w:val="24"/>
        <w:szCs w:val="24"/>
      </w:rPr>
    </w:lvl>
    <w:lvl w:ilvl="1" w:tplc="04090019" w:tentative="1">
      <w:start w:val="1"/>
      <w:numFmt w:val="lowerLetter"/>
      <w:lvlText w:val="%2."/>
      <w:lvlJc w:val="left"/>
      <w:pPr>
        <w:ind w:left="7650" w:hanging="360"/>
      </w:pPr>
    </w:lvl>
    <w:lvl w:ilvl="2" w:tplc="0409001B" w:tentative="1">
      <w:start w:val="1"/>
      <w:numFmt w:val="lowerRoman"/>
      <w:lvlText w:val="%3."/>
      <w:lvlJc w:val="right"/>
      <w:pPr>
        <w:ind w:left="8370" w:hanging="180"/>
      </w:pPr>
    </w:lvl>
    <w:lvl w:ilvl="3" w:tplc="0409000F" w:tentative="1">
      <w:start w:val="1"/>
      <w:numFmt w:val="decimal"/>
      <w:lvlText w:val="%4."/>
      <w:lvlJc w:val="left"/>
      <w:pPr>
        <w:ind w:left="9090" w:hanging="360"/>
      </w:pPr>
    </w:lvl>
    <w:lvl w:ilvl="4" w:tplc="04090019" w:tentative="1">
      <w:start w:val="1"/>
      <w:numFmt w:val="lowerLetter"/>
      <w:lvlText w:val="%5."/>
      <w:lvlJc w:val="left"/>
      <w:pPr>
        <w:ind w:left="9810" w:hanging="360"/>
      </w:pPr>
    </w:lvl>
    <w:lvl w:ilvl="5" w:tplc="0409001B" w:tentative="1">
      <w:start w:val="1"/>
      <w:numFmt w:val="lowerRoman"/>
      <w:lvlText w:val="%6."/>
      <w:lvlJc w:val="right"/>
      <w:pPr>
        <w:ind w:left="10530" w:hanging="180"/>
      </w:pPr>
    </w:lvl>
    <w:lvl w:ilvl="6" w:tplc="0409000F" w:tentative="1">
      <w:start w:val="1"/>
      <w:numFmt w:val="decimal"/>
      <w:lvlText w:val="%7."/>
      <w:lvlJc w:val="left"/>
      <w:pPr>
        <w:ind w:left="11250" w:hanging="360"/>
      </w:pPr>
    </w:lvl>
    <w:lvl w:ilvl="7" w:tplc="04090019" w:tentative="1">
      <w:start w:val="1"/>
      <w:numFmt w:val="lowerLetter"/>
      <w:lvlText w:val="%8."/>
      <w:lvlJc w:val="left"/>
      <w:pPr>
        <w:ind w:left="11970" w:hanging="360"/>
      </w:pPr>
    </w:lvl>
    <w:lvl w:ilvl="8" w:tplc="0409001B" w:tentative="1">
      <w:start w:val="1"/>
      <w:numFmt w:val="lowerRoman"/>
      <w:lvlText w:val="%9."/>
      <w:lvlJc w:val="right"/>
      <w:pPr>
        <w:ind w:left="1269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202E"/>
    <w:rsid w:val="005A202E"/>
    <w:rsid w:val="005C25E7"/>
    <w:rsid w:val="00616D8A"/>
    <w:rsid w:val="0064117F"/>
    <w:rsid w:val="009002B4"/>
    <w:rsid w:val="0090094C"/>
    <w:rsid w:val="009123F0"/>
    <w:rsid w:val="00947FBC"/>
    <w:rsid w:val="00974D1D"/>
    <w:rsid w:val="009777CF"/>
    <w:rsid w:val="009C1A86"/>
    <w:rsid w:val="00A74EEF"/>
    <w:rsid w:val="00AF0D60"/>
    <w:rsid w:val="00DA3C31"/>
    <w:rsid w:val="00E0395F"/>
    <w:rsid w:val="00EE5446"/>
    <w:rsid w:val="00FD3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0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02E"/>
    <w:pPr>
      <w:ind w:left="720"/>
    </w:pPr>
  </w:style>
  <w:style w:type="paragraph" w:styleId="NoSpacing">
    <w:name w:val="No Spacing"/>
    <w:uiPriority w:val="1"/>
    <w:qFormat/>
    <w:rsid w:val="005A202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202E"/>
    <w:rPr>
      <w:rFonts w:ascii="Tahoma" w:hAnsi="Tahoma" w:cs="Tahoma"/>
      <w:sz w:val="16"/>
      <w:szCs w:val="16"/>
    </w:rPr>
  </w:style>
  <w:style w:type="character" w:customStyle="1" w:styleId="BalloonTextChar">
    <w:name w:val="Balloon Text Char"/>
    <w:basedOn w:val="DefaultParagraphFont"/>
    <w:link w:val="BalloonText"/>
    <w:uiPriority w:val="99"/>
    <w:semiHidden/>
    <w:rsid w:val="005A202E"/>
    <w:rPr>
      <w:rFonts w:ascii="Tahoma" w:eastAsia="Times New Roman" w:hAnsi="Tahoma" w:cs="Tahoma"/>
      <w:sz w:val="16"/>
      <w:szCs w:val="16"/>
    </w:rPr>
  </w:style>
  <w:style w:type="paragraph" w:styleId="Header">
    <w:name w:val="header"/>
    <w:basedOn w:val="Normal"/>
    <w:link w:val="HeaderChar"/>
    <w:uiPriority w:val="99"/>
    <w:semiHidden/>
    <w:unhideWhenUsed/>
    <w:rsid w:val="009C1A86"/>
    <w:pPr>
      <w:tabs>
        <w:tab w:val="center" w:pos="4680"/>
        <w:tab w:val="right" w:pos="9360"/>
      </w:tabs>
    </w:pPr>
  </w:style>
  <w:style w:type="character" w:customStyle="1" w:styleId="HeaderChar">
    <w:name w:val="Header Char"/>
    <w:basedOn w:val="DefaultParagraphFont"/>
    <w:link w:val="Header"/>
    <w:uiPriority w:val="99"/>
    <w:semiHidden/>
    <w:rsid w:val="009C1A8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C1A86"/>
    <w:pPr>
      <w:tabs>
        <w:tab w:val="center" w:pos="4680"/>
        <w:tab w:val="right" w:pos="9360"/>
      </w:tabs>
    </w:pPr>
  </w:style>
  <w:style w:type="character" w:customStyle="1" w:styleId="FooterChar">
    <w:name w:val="Footer Char"/>
    <w:basedOn w:val="DefaultParagraphFont"/>
    <w:link w:val="Footer"/>
    <w:uiPriority w:val="99"/>
    <w:semiHidden/>
    <w:rsid w:val="009C1A8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500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Madhuraa</dc:creator>
  <cp:keywords/>
  <dc:description/>
  <cp:lastModifiedBy>Madhuraa</cp:lastModifiedBy>
  <cp:revision>8</cp:revision>
  <cp:lastPrinted>2018-02-15T05:21:00Z</cp:lastPrinted>
  <dcterms:created xsi:type="dcterms:W3CDTF">2018-02-08T10:49:00Z</dcterms:created>
  <dcterms:modified xsi:type="dcterms:W3CDTF">2018-02-15T10:59:00Z</dcterms:modified>
</cp:coreProperties>
</file>