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C4" w:rsidRPr="00C26FF4" w:rsidRDefault="008D56C4" w:rsidP="008D56C4">
      <w:pPr>
        <w:tabs>
          <w:tab w:val="left" w:pos="3990"/>
        </w:tabs>
        <w:rPr>
          <w:bCs/>
          <w:sz w:val="20"/>
          <w:szCs w:val="20"/>
        </w:rPr>
      </w:pPr>
      <w:r w:rsidRPr="00C26FF4">
        <w:rPr>
          <w:bCs/>
          <w:sz w:val="20"/>
          <w:szCs w:val="20"/>
        </w:rPr>
        <w:t>EN</w:t>
      </w:r>
      <w:r>
        <w:rPr>
          <w:bCs/>
          <w:sz w:val="20"/>
          <w:szCs w:val="20"/>
        </w:rPr>
        <w:t xml:space="preserve">QUIRY NO: </w:t>
      </w:r>
      <w:proofErr w:type="spellStart"/>
      <w:r>
        <w:rPr>
          <w:bCs/>
          <w:sz w:val="20"/>
          <w:szCs w:val="20"/>
        </w:rPr>
        <w:t>CeNS</w:t>
      </w:r>
      <w:proofErr w:type="spellEnd"/>
      <w:r>
        <w:rPr>
          <w:bCs/>
          <w:sz w:val="20"/>
          <w:szCs w:val="20"/>
        </w:rPr>
        <w:t>/2017-18/SDH/LP73</w:t>
      </w:r>
    </w:p>
    <w:p w:rsidR="008D56C4" w:rsidRPr="00C26FF4" w:rsidRDefault="008D56C4" w:rsidP="008D56C4">
      <w:pPr>
        <w:tabs>
          <w:tab w:val="left" w:pos="3990"/>
        </w:tabs>
        <w:rPr>
          <w:bCs/>
          <w:sz w:val="20"/>
          <w:szCs w:val="20"/>
        </w:rPr>
      </w:pPr>
      <w:r w:rsidRPr="00C26FF4">
        <w:rPr>
          <w:bCs/>
          <w:sz w:val="20"/>
          <w:szCs w:val="20"/>
        </w:rPr>
        <w:tab/>
        <w:t xml:space="preserve"> </w:t>
      </w:r>
      <w:r w:rsidRPr="00C26FF4">
        <w:rPr>
          <w:bCs/>
          <w:sz w:val="20"/>
          <w:szCs w:val="20"/>
        </w:rPr>
        <w:tab/>
        <w:t xml:space="preserve">        </w:t>
      </w:r>
      <w:r w:rsidRPr="00C26FF4">
        <w:rPr>
          <w:bCs/>
          <w:sz w:val="20"/>
          <w:szCs w:val="20"/>
        </w:rPr>
        <w:tab/>
        <w:t xml:space="preserve">                                          </w:t>
      </w:r>
      <w:r w:rsidRPr="00C26FF4">
        <w:rPr>
          <w:bCs/>
          <w:sz w:val="20"/>
          <w:szCs w:val="20"/>
        </w:rPr>
        <w:tab/>
        <w:t xml:space="preserve"> </w:t>
      </w:r>
    </w:p>
    <w:p w:rsidR="008D56C4" w:rsidRPr="00C26FF4" w:rsidRDefault="008D56C4" w:rsidP="008D56C4">
      <w:pPr>
        <w:tabs>
          <w:tab w:val="left" w:pos="3990"/>
        </w:tabs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>Date: 06.07</w:t>
      </w:r>
      <w:r w:rsidRPr="00C26FF4">
        <w:rPr>
          <w:bCs/>
          <w:sz w:val="20"/>
          <w:szCs w:val="20"/>
        </w:rPr>
        <w:t>.2017</w:t>
      </w:r>
      <w:r w:rsidRPr="00470D3B">
        <w:rPr>
          <w:rFonts w:eastAsiaTheme="minorHAns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8.25pt;margin-top:.5pt;width:180pt;height:42.1pt;z-index:251664384;mso-position-horizontal-relative:text;mso-position-vertical-relative:text">
            <v:textbox style="mso-next-textbox:#_x0000_s1031">
              <w:txbxContent>
                <w:p w:rsidR="008D56C4" w:rsidRPr="005F5791" w:rsidRDefault="008D56C4" w:rsidP="008D56C4">
                  <w:pPr>
                    <w:pStyle w:val="Heading2"/>
                    <w:rPr>
                      <w:color w:val="000000"/>
                      <w:sz w:val="22"/>
                      <w:szCs w:val="22"/>
                    </w:rPr>
                  </w:pPr>
                  <w:r w:rsidRPr="005F5791">
                    <w:rPr>
                      <w:color w:val="000000"/>
                      <w:sz w:val="22"/>
                      <w:szCs w:val="22"/>
                    </w:rPr>
                    <w:t>REQUEST FOR QUOTATION</w:t>
                  </w:r>
                </w:p>
                <w:p w:rsidR="008D56C4" w:rsidRDefault="008D56C4" w:rsidP="008D56C4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8D56C4" w:rsidRPr="00C26FF4" w:rsidRDefault="008D56C4" w:rsidP="008D56C4">
      <w:pPr>
        <w:tabs>
          <w:tab w:val="left" w:pos="3990"/>
        </w:tabs>
        <w:rPr>
          <w:bCs/>
          <w:color w:val="000000"/>
          <w:sz w:val="20"/>
          <w:szCs w:val="20"/>
        </w:rPr>
      </w:pPr>
    </w:p>
    <w:p w:rsidR="008D56C4" w:rsidRPr="00C26FF4" w:rsidRDefault="008D56C4" w:rsidP="008D56C4">
      <w:pPr>
        <w:tabs>
          <w:tab w:val="left" w:pos="3990"/>
        </w:tabs>
        <w:rPr>
          <w:bCs/>
          <w:color w:val="000000"/>
          <w:sz w:val="20"/>
          <w:szCs w:val="20"/>
        </w:rPr>
      </w:pPr>
    </w:p>
    <w:p w:rsidR="008D56C4" w:rsidRPr="00C26FF4" w:rsidRDefault="008D56C4" w:rsidP="008D56C4">
      <w:pPr>
        <w:tabs>
          <w:tab w:val="left" w:pos="3990"/>
        </w:tabs>
        <w:rPr>
          <w:bCs/>
          <w:color w:val="000000"/>
          <w:sz w:val="20"/>
          <w:szCs w:val="20"/>
        </w:rPr>
      </w:pPr>
    </w:p>
    <w:p w:rsidR="002F7B3B" w:rsidRDefault="008D56C4" w:rsidP="007D5F85">
      <w:pPr>
        <w:tabs>
          <w:tab w:val="left" w:pos="3990"/>
        </w:tabs>
        <w:jc w:val="both"/>
        <w:rPr>
          <w:bCs/>
          <w:color w:val="000000"/>
        </w:rPr>
      </w:pPr>
      <w:r>
        <w:rPr>
          <w:bCs/>
          <w:color w:val="000000"/>
        </w:rPr>
        <w:t>Dear Sir/Madam,</w:t>
      </w:r>
    </w:p>
    <w:p w:rsidR="008D56C4" w:rsidRDefault="008D56C4" w:rsidP="007D5F85">
      <w:pPr>
        <w:tabs>
          <w:tab w:val="left" w:pos="3990"/>
        </w:tabs>
        <w:jc w:val="both"/>
        <w:rPr>
          <w:bCs/>
          <w:color w:val="000000"/>
        </w:rPr>
      </w:pPr>
    </w:p>
    <w:p w:rsidR="007D5F85" w:rsidRPr="00516319" w:rsidRDefault="007D5F85" w:rsidP="007D5F85">
      <w:pPr>
        <w:tabs>
          <w:tab w:val="left" w:pos="3990"/>
        </w:tabs>
        <w:jc w:val="both"/>
        <w:rPr>
          <w:bCs/>
          <w:color w:val="000000"/>
        </w:rPr>
      </w:pPr>
      <w:r w:rsidRPr="00516319">
        <w:rPr>
          <w:bCs/>
          <w:color w:val="000000"/>
        </w:rPr>
        <w:t xml:space="preserve">The Centre invites </w:t>
      </w:r>
      <w:r w:rsidR="008D56C4">
        <w:rPr>
          <w:bCs/>
          <w:color w:val="000000"/>
        </w:rPr>
        <w:t>Quotations</w:t>
      </w:r>
      <w:r w:rsidR="00914D54" w:rsidRPr="00516319">
        <w:rPr>
          <w:bCs/>
          <w:color w:val="000000"/>
        </w:rPr>
        <w:t xml:space="preserve"> </w:t>
      </w:r>
      <w:r w:rsidRPr="00516319">
        <w:rPr>
          <w:bCs/>
          <w:color w:val="000000"/>
        </w:rPr>
        <w:t>for the following</w:t>
      </w:r>
      <w:r w:rsidR="008D56C4">
        <w:rPr>
          <w:bCs/>
          <w:color w:val="000000"/>
        </w:rPr>
        <w:t>:</w:t>
      </w:r>
      <w:r w:rsidRPr="00516319">
        <w:rPr>
          <w:bCs/>
          <w:color w:val="000000"/>
        </w:rPr>
        <w:t xml:space="preserve"> </w:t>
      </w:r>
    </w:p>
    <w:p w:rsidR="007D5F85" w:rsidRPr="00516319" w:rsidRDefault="007D5F85" w:rsidP="007D5F85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08"/>
        <w:gridCol w:w="3612"/>
        <w:gridCol w:w="2311"/>
      </w:tblGrid>
      <w:tr w:rsidR="009D294C" w:rsidRPr="005E7C77" w:rsidTr="008011DF">
        <w:trPr>
          <w:trHeight w:val="485"/>
          <w:jc w:val="center"/>
        </w:trPr>
        <w:tc>
          <w:tcPr>
            <w:tcW w:w="1008" w:type="dxa"/>
            <w:vAlign w:val="center"/>
          </w:tcPr>
          <w:p w:rsidR="009D294C" w:rsidRPr="004A59AA" w:rsidRDefault="009D294C" w:rsidP="008011DF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Sl.</w:t>
            </w:r>
            <w:r w:rsidRPr="004A59AA">
              <w:rPr>
                <w:b/>
                <w:bCs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3612" w:type="dxa"/>
            <w:vAlign w:val="center"/>
          </w:tcPr>
          <w:p w:rsidR="009D294C" w:rsidRPr="004A59AA" w:rsidRDefault="009D294C" w:rsidP="008011DF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59AA">
              <w:rPr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311" w:type="dxa"/>
            <w:vAlign w:val="center"/>
          </w:tcPr>
          <w:p w:rsidR="009D294C" w:rsidRPr="004A59AA" w:rsidRDefault="009D294C" w:rsidP="008011DF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59AA">
              <w:rPr>
                <w:b/>
                <w:bCs/>
                <w:color w:val="000000" w:themeColor="text1"/>
                <w:sz w:val="24"/>
                <w:szCs w:val="24"/>
              </w:rPr>
              <w:t>Qty</w:t>
            </w:r>
          </w:p>
        </w:tc>
      </w:tr>
      <w:tr w:rsidR="009D294C" w:rsidRPr="005E7C77" w:rsidTr="008011DF">
        <w:trPr>
          <w:jc w:val="center"/>
        </w:trPr>
        <w:tc>
          <w:tcPr>
            <w:tcW w:w="1008" w:type="dxa"/>
            <w:vAlign w:val="center"/>
          </w:tcPr>
          <w:p w:rsidR="009D294C" w:rsidRPr="005E7C77" w:rsidRDefault="009D294C" w:rsidP="008011DF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eastAsia="en-IN"/>
              </w:rPr>
            </w:pPr>
            <w:r w:rsidRPr="005E7C77">
              <w:rPr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12" w:type="dxa"/>
          </w:tcPr>
          <w:p w:rsidR="009D294C" w:rsidRDefault="009D294C" w:rsidP="008011DF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59AA">
              <w:rPr>
                <w:bCs/>
                <w:color w:val="000000" w:themeColor="text1"/>
                <w:sz w:val="24"/>
                <w:szCs w:val="24"/>
              </w:rPr>
              <w:t xml:space="preserve">Server : HP ML350 Gen9 </w:t>
            </w:r>
          </w:p>
          <w:p w:rsidR="009D294C" w:rsidRPr="005E7C77" w:rsidRDefault="009D294C" w:rsidP="008011DF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Processor: </w:t>
            </w:r>
            <w:r w:rsidRPr="004A59AA">
              <w:rPr>
                <w:bCs/>
                <w:color w:val="000000" w:themeColor="text1"/>
                <w:sz w:val="24"/>
                <w:szCs w:val="24"/>
              </w:rPr>
              <w:t>8SFF/ 5U Tower/ Dual CPU 8-Core</w:t>
            </w:r>
            <w:r w:rsidRPr="005E7C77">
              <w:rPr>
                <w:bCs/>
                <w:color w:val="000000" w:themeColor="text1"/>
                <w:sz w:val="24"/>
                <w:szCs w:val="24"/>
              </w:rPr>
              <w:t> </w:t>
            </w:r>
            <w:r w:rsidRPr="004A59AA">
              <w:rPr>
                <w:bCs/>
                <w:color w:val="000000" w:themeColor="text1"/>
                <w:sz w:val="24"/>
                <w:szCs w:val="24"/>
              </w:rPr>
              <w:t>v4</w:t>
            </w:r>
          </w:p>
          <w:p w:rsidR="009D294C" w:rsidRPr="005E7C77" w:rsidRDefault="009D294C" w:rsidP="008011DF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7C77">
              <w:rPr>
                <w:bCs/>
                <w:color w:val="000000" w:themeColor="text1"/>
                <w:sz w:val="24"/>
                <w:szCs w:val="24"/>
              </w:rPr>
              <w:t> Memory : 64</w:t>
            </w:r>
            <w:r w:rsidRPr="004A59AA">
              <w:rPr>
                <w:bCs/>
                <w:color w:val="000000" w:themeColor="text1"/>
                <w:sz w:val="24"/>
                <w:szCs w:val="24"/>
              </w:rPr>
              <w:t>GB</w:t>
            </w:r>
            <w:r w:rsidRPr="005E7C77">
              <w:rPr>
                <w:bCs/>
                <w:color w:val="000000" w:themeColor="text1"/>
                <w:sz w:val="24"/>
                <w:szCs w:val="24"/>
              </w:rPr>
              <w:t> </w:t>
            </w:r>
            <w:r w:rsidRPr="004A59AA">
              <w:rPr>
                <w:bCs/>
                <w:color w:val="000000" w:themeColor="text1"/>
                <w:sz w:val="24"/>
                <w:szCs w:val="24"/>
              </w:rPr>
              <w:t>RAM (16GB RDIMM DDR4 @ 2133MHz)/</w:t>
            </w:r>
            <w:r w:rsidRPr="005E7C77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  <w:p w:rsidR="009D294C" w:rsidRPr="005E7C77" w:rsidRDefault="009D294C" w:rsidP="008011DF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7C77">
              <w:rPr>
                <w:bCs/>
                <w:color w:val="000000" w:themeColor="text1"/>
                <w:sz w:val="24"/>
                <w:szCs w:val="24"/>
              </w:rPr>
              <w:t xml:space="preserve">Hard Disk : </w:t>
            </w:r>
            <w:r w:rsidRPr="004A59AA">
              <w:rPr>
                <w:bCs/>
                <w:color w:val="000000" w:themeColor="text1"/>
                <w:sz w:val="24"/>
                <w:szCs w:val="24"/>
              </w:rPr>
              <w:t>3x1.2TB</w:t>
            </w:r>
            <w:r w:rsidRPr="005E7C77">
              <w:rPr>
                <w:bCs/>
                <w:color w:val="000000" w:themeColor="text1"/>
                <w:sz w:val="24"/>
                <w:szCs w:val="24"/>
              </w:rPr>
              <w:t> </w:t>
            </w:r>
            <w:r w:rsidRPr="004A59AA">
              <w:rPr>
                <w:bCs/>
                <w:color w:val="000000" w:themeColor="text1"/>
                <w:sz w:val="24"/>
                <w:szCs w:val="24"/>
              </w:rPr>
              <w:t xml:space="preserve">6G 10K SFF SAS HDD/ RAID 5/ </w:t>
            </w:r>
          </w:p>
          <w:p w:rsidR="009D294C" w:rsidRPr="005E7C77" w:rsidRDefault="009D294C" w:rsidP="008011DF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7C77">
              <w:rPr>
                <w:bCs/>
                <w:color w:val="000000" w:themeColor="text1"/>
                <w:sz w:val="24"/>
                <w:szCs w:val="24"/>
              </w:rPr>
              <w:t xml:space="preserve">Ports: </w:t>
            </w:r>
            <w:r w:rsidRPr="004A59AA">
              <w:rPr>
                <w:bCs/>
                <w:color w:val="000000" w:themeColor="text1"/>
                <w:sz w:val="24"/>
                <w:szCs w:val="24"/>
              </w:rPr>
              <w:t xml:space="preserve">4 x 1GbE NIC/ </w:t>
            </w:r>
          </w:p>
          <w:p w:rsidR="009D294C" w:rsidRPr="005E7C77" w:rsidRDefault="009D294C" w:rsidP="008011DF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4A59AA">
              <w:rPr>
                <w:bCs/>
                <w:color w:val="000000" w:themeColor="text1"/>
                <w:sz w:val="24"/>
                <w:szCs w:val="24"/>
              </w:rPr>
              <w:t>DVD-RW</w:t>
            </w:r>
            <w:r w:rsidRPr="005E7C77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4A59AA">
              <w:rPr>
                <w:color w:val="000000" w:themeColor="text1"/>
                <w:sz w:val="24"/>
                <w:szCs w:val="24"/>
              </w:rPr>
              <w:t>JackBlack</w:t>
            </w:r>
            <w:proofErr w:type="spellEnd"/>
            <w:r w:rsidRPr="004A59AA">
              <w:rPr>
                <w:color w:val="000000" w:themeColor="text1"/>
                <w:sz w:val="24"/>
                <w:szCs w:val="24"/>
              </w:rPr>
              <w:t xml:space="preserve"> G9 Optical Drive/</w:t>
            </w:r>
          </w:p>
          <w:p w:rsidR="009D294C" w:rsidRPr="005E7C77" w:rsidRDefault="009D294C" w:rsidP="008011DF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59AA">
              <w:rPr>
                <w:bCs/>
                <w:color w:val="000000" w:themeColor="text1"/>
                <w:sz w:val="24"/>
                <w:szCs w:val="24"/>
              </w:rPr>
              <w:t>3 yrs on-site HW support - 3 Nos.</w:t>
            </w:r>
          </w:p>
          <w:p w:rsidR="009D294C" w:rsidRDefault="009D294C" w:rsidP="008011DF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7C77">
              <w:rPr>
                <w:bCs/>
                <w:color w:val="000000" w:themeColor="text1"/>
                <w:sz w:val="24"/>
                <w:szCs w:val="24"/>
              </w:rPr>
              <w:t>USB key board and  mouse</w:t>
            </w:r>
          </w:p>
          <w:p w:rsidR="008D56C4" w:rsidRPr="005E7C77" w:rsidRDefault="008D56C4" w:rsidP="008011DF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18” LCD Monitor</w:t>
            </w:r>
          </w:p>
          <w:p w:rsidR="009D294C" w:rsidRPr="005E7C77" w:rsidRDefault="009D294C" w:rsidP="008011DF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  <w:vAlign w:val="center"/>
          </w:tcPr>
          <w:p w:rsidR="009D294C" w:rsidRPr="005E7C77" w:rsidRDefault="009D294C" w:rsidP="008011DF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eastAsia="en-IN"/>
              </w:rPr>
            </w:pPr>
            <w:r w:rsidRPr="005E7C77">
              <w:rPr>
                <w:color w:val="000000" w:themeColor="text1"/>
                <w:sz w:val="24"/>
                <w:szCs w:val="24"/>
                <w:lang w:eastAsia="en-IN"/>
              </w:rPr>
              <w:t>1 No.</w:t>
            </w:r>
          </w:p>
        </w:tc>
      </w:tr>
    </w:tbl>
    <w:p w:rsidR="002F7B3B" w:rsidRDefault="002F7B3B" w:rsidP="007D5F85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u w:val="single"/>
          <w:lang w:bidi="hi-IN"/>
        </w:rPr>
      </w:pPr>
    </w:p>
    <w:p w:rsidR="0013680F" w:rsidRDefault="0013680F" w:rsidP="009D294C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u w:val="single"/>
          <w:lang w:bidi="hi-IN"/>
        </w:rPr>
      </w:pPr>
    </w:p>
    <w:p w:rsidR="009D294C" w:rsidRDefault="007D5F85" w:rsidP="0013680F">
      <w:pPr>
        <w:tabs>
          <w:tab w:val="left" w:pos="3990"/>
        </w:tabs>
        <w:spacing w:before="15" w:after="15"/>
        <w:ind w:firstLine="270"/>
        <w:rPr>
          <w:b/>
          <w:color w:val="000000"/>
          <w:u w:val="single"/>
          <w:lang w:bidi="hi-IN"/>
        </w:rPr>
      </w:pPr>
      <w:r w:rsidRPr="00516319">
        <w:rPr>
          <w:b/>
          <w:color w:val="000000"/>
          <w:u w:val="single"/>
          <w:lang w:bidi="hi-IN"/>
        </w:rPr>
        <w:t>NOTE:</w:t>
      </w:r>
    </w:p>
    <w:p w:rsidR="0013680F" w:rsidRPr="009D294C" w:rsidRDefault="0013680F" w:rsidP="0013680F">
      <w:pPr>
        <w:tabs>
          <w:tab w:val="left" w:pos="3990"/>
        </w:tabs>
        <w:spacing w:before="15" w:after="15"/>
        <w:ind w:firstLine="270"/>
        <w:rPr>
          <w:b/>
          <w:color w:val="000000"/>
          <w:u w:val="single"/>
          <w:lang w:bidi="hi-IN"/>
        </w:rPr>
      </w:pPr>
    </w:p>
    <w:p w:rsidR="0011587A" w:rsidRPr="008D56C4" w:rsidRDefault="009D294C" w:rsidP="009D294C">
      <w:pPr>
        <w:numPr>
          <w:ilvl w:val="0"/>
          <w:numId w:val="1"/>
        </w:numPr>
        <w:tabs>
          <w:tab w:val="left" w:pos="540"/>
        </w:tabs>
        <w:spacing w:before="15" w:after="15"/>
        <w:contextualSpacing/>
        <w:jc w:val="both"/>
        <w:rPr>
          <w:b/>
          <w:bCs/>
          <w:color w:val="000000"/>
          <w:lang w:bidi="hi-IN"/>
        </w:rPr>
      </w:pPr>
      <w:r w:rsidRPr="008D56C4">
        <w:rPr>
          <w:bCs/>
          <w:color w:val="000000"/>
          <w:lang w:bidi="hi-IN"/>
        </w:rPr>
        <w:t xml:space="preserve">The quotation should be </w:t>
      </w:r>
      <w:r w:rsidR="00914D54" w:rsidRPr="008D56C4">
        <w:rPr>
          <w:bCs/>
          <w:color w:val="000000"/>
          <w:lang w:bidi="hi-IN"/>
        </w:rPr>
        <w:t xml:space="preserve">submitted </w:t>
      </w:r>
      <w:r w:rsidR="008D56C4">
        <w:rPr>
          <w:bCs/>
          <w:color w:val="000000"/>
          <w:lang w:bidi="hi-IN"/>
        </w:rPr>
        <w:t xml:space="preserve">in a </w:t>
      </w:r>
      <w:proofErr w:type="gramStart"/>
      <w:r w:rsidR="008D56C4">
        <w:rPr>
          <w:bCs/>
          <w:color w:val="000000"/>
          <w:lang w:bidi="hi-IN"/>
        </w:rPr>
        <w:t>Sealed</w:t>
      </w:r>
      <w:proofErr w:type="gramEnd"/>
      <w:r w:rsidR="008D56C4">
        <w:rPr>
          <w:bCs/>
          <w:color w:val="000000"/>
          <w:lang w:bidi="hi-IN"/>
        </w:rPr>
        <w:t xml:space="preserve"> cover </w:t>
      </w:r>
      <w:r w:rsidR="00914D54" w:rsidRPr="008D56C4">
        <w:rPr>
          <w:bCs/>
          <w:color w:val="000000"/>
          <w:lang w:bidi="hi-IN"/>
        </w:rPr>
        <w:t>on or before</w:t>
      </w:r>
      <w:r w:rsidR="007D5F85" w:rsidRPr="008D56C4">
        <w:rPr>
          <w:bCs/>
          <w:color w:val="000000"/>
          <w:lang w:bidi="hi-IN"/>
        </w:rPr>
        <w:t xml:space="preserve"> </w:t>
      </w:r>
      <w:r w:rsidR="008D56C4">
        <w:rPr>
          <w:bCs/>
          <w:color w:val="000000"/>
          <w:lang w:bidi="hi-IN"/>
        </w:rPr>
        <w:t>14</w:t>
      </w:r>
      <w:r w:rsidR="00622663" w:rsidRPr="008D56C4">
        <w:rPr>
          <w:bCs/>
          <w:color w:val="000000"/>
          <w:lang w:bidi="hi-IN"/>
        </w:rPr>
        <w:t>th</w:t>
      </w:r>
      <w:r w:rsidR="005C5FCC" w:rsidRPr="008D56C4">
        <w:rPr>
          <w:bCs/>
          <w:color w:val="000000"/>
          <w:lang w:bidi="hi-IN"/>
        </w:rPr>
        <w:t xml:space="preserve"> </w:t>
      </w:r>
      <w:r w:rsidRPr="008D56C4">
        <w:rPr>
          <w:bCs/>
          <w:color w:val="000000"/>
          <w:lang w:bidi="hi-IN"/>
        </w:rPr>
        <w:t>July</w:t>
      </w:r>
      <w:r w:rsidR="00817876" w:rsidRPr="008D56C4">
        <w:rPr>
          <w:bCs/>
          <w:color w:val="000000"/>
          <w:lang w:bidi="hi-IN"/>
        </w:rPr>
        <w:t xml:space="preserve"> </w:t>
      </w:r>
      <w:r w:rsidR="00914D54" w:rsidRPr="008D56C4">
        <w:rPr>
          <w:bCs/>
          <w:color w:val="000000"/>
          <w:lang w:bidi="hi-IN"/>
        </w:rPr>
        <w:t>201</w:t>
      </w:r>
      <w:r w:rsidR="008A3D72" w:rsidRPr="008D56C4">
        <w:rPr>
          <w:bCs/>
          <w:color w:val="000000"/>
          <w:lang w:bidi="hi-IN"/>
        </w:rPr>
        <w:t>7</w:t>
      </w:r>
      <w:r w:rsidR="008D56C4">
        <w:rPr>
          <w:bCs/>
          <w:color w:val="000000"/>
          <w:lang w:bidi="hi-IN"/>
        </w:rPr>
        <w:t xml:space="preserve"> by 3</w:t>
      </w:r>
      <w:r w:rsidR="00914D54" w:rsidRPr="008D56C4">
        <w:rPr>
          <w:bCs/>
          <w:color w:val="000000"/>
          <w:lang w:bidi="hi-IN"/>
        </w:rPr>
        <w:t>.00PM</w:t>
      </w:r>
      <w:r w:rsidR="0011587A" w:rsidRPr="008D56C4">
        <w:rPr>
          <w:bCs/>
          <w:color w:val="000000"/>
          <w:lang w:bidi="hi-IN"/>
        </w:rPr>
        <w:t xml:space="preserve"> through Speed Post / Courier / Registered Post</w:t>
      </w:r>
      <w:r w:rsidR="008D56C4">
        <w:rPr>
          <w:bCs/>
          <w:color w:val="000000"/>
          <w:lang w:bidi="hi-IN"/>
        </w:rPr>
        <w:t>/By Hand Delivery</w:t>
      </w:r>
      <w:r w:rsidR="0011587A" w:rsidRPr="008D56C4">
        <w:rPr>
          <w:b/>
          <w:bCs/>
          <w:color w:val="000000"/>
          <w:lang w:bidi="hi-IN"/>
        </w:rPr>
        <w:t>.</w:t>
      </w:r>
    </w:p>
    <w:p w:rsidR="008D56C4" w:rsidRPr="008D56C4" w:rsidRDefault="0013680F" w:rsidP="008D56C4">
      <w:pPr>
        <w:autoSpaceDE w:val="0"/>
        <w:autoSpaceDN w:val="0"/>
        <w:adjustRightInd w:val="0"/>
        <w:spacing w:before="240"/>
        <w:ind w:left="450" w:hanging="450"/>
        <w:jc w:val="both"/>
      </w:pPr>
      <w:r w:rsidRPr="00516319">
        <w:rPr>
          <w:bCs/>
          <w:color w:val="000000"/>
          <w:lang w:bidi="hi-IN"/>
        </w:rPr>
        <w:t>(b</w:t>
      </w:r>
      <w:r w:rsidR="00914D54" w:rsidRPr="00516319">
        <w:rPr>
          <w:bCs/>
          <w:color w:val="000000"/>
          <w:lang w:bidi="hi-IN"/>
        </w:rPr>
        <w:t xml:space="preserve">) </w:t>
      </w:r>
      <w:r w:rsidR="007D5F85" w:rsidRPr="00516319">
        <w:rPr>
          <w:bCs/>
          <w:color w:val="000000"/>
          <w:lang w:bidi="hi-IN"/>
        </w:rPr>
        <w:t xml:space="preserve">The </w:t>
      </w:r>
      <w:r w:rsidR="008D56C4" w:rsidRPr="008D56C4">
        <w:rPr>
          <w:bCs/>
          <w:color w:val="000000"/>
          <w:lang w:bidi="hi-IN"/>
        </w:rPr>
        <w:t>quotation</w:t>
      </w:r>
      <w:r w:rsidR="008D56C4" w:rsidRPr="00516319">
        <w:rPr>
          <w:bCs/>
          <w:color w:val="000000"/>
          <w:lang w:bidi="hi-IN"/>
        </w:rPr>
        <w:t xml:space="preserve"> </w:t>
      </w:r>
      <w:r w:rsidR="007D5F85" w:rsidRPr="00516319">
        <w:rPr>
          <w:bCs/>
          <w:color w:val="000000"/>
          <w:lang w:bidi="hi-IN"/>
        </w:rPr>
        <w:t xml:space="preserve">may be addressed to the </w:t>
      </w:r>
      <w:r w:rsidR="0011587A">
        <w:rPr>
          <w:bCs/>
          <w:color w:val="000000"/>
          <w:lang w:bidi="hi-IN"/>
        </w:rPr>
        <w:t>Director</w:t>
      </w:r>
      <w:r w:rsidR="007D5F85" w:rsidRPr="00516319">
        <w:rPr>
          <w:bCs/>
          <w:color w:val="000000"/>
          <w:lang w:bidi="hi-IN"/>
        </w:rPr>
        <w:t xml:space="preserve">, Centre for </w:t>
      </w:r>
      <w:proofErr w:type="spellStart"/>
      <w:r w:rsidR="007D5F85" w:rsidRPr="00516319">
        <w:rPr>
          <w:bCs/>
          <w:color w:val="000000"/>
          <w:lang w:bidi="hi-IN"/>
        </w:rPr>
        <w:t>Nano</w:t>
      </w:r>
      <w:proofErr w:type="spellEnd"/>
      <w:r w:rsidR="007D5F85" w:rsidRPr="00516319">
        <w:rPr>
          <w:bCs/>
          <w:color w:val="000000"/>
          <w:lang w:bidi="hi-IN"/>
        </w:rPr>
        <w:t xml:space="preserve"> and Soft </w:t>
      </w:r>
      <w:proofErr w:type="gramStart"/>
      <w:r w:rsidR="007D5F85" w:rsidRPr="00516319">
        <w:rPr>
          <w:bCs/>
          <w:color w:val="000000"/>
          <w:lang w:bidi="hi-IN"/>
        </w:rPr>
        <w:t xml:space="preserve">Matter </w:t>
      </w:r>
      <w:r w:rsidR="0011587A">
        <w:rPr>
          <w:bCs/>
          <w:color w:val="000000"/>
          <w:lang w:bidi="hi-IN"/>
        </w:rPr>
        <w:t xml:space="preserve"> </w:t>
      </w:r>
      <w:r w:rsidR="007D5F85" w:rsidRPr="00516319">
        <w:rPr>
          <w:bCs/>
          <w:color w:val="000000"/>
          <w:lang w:bidi="hi-IN"/>
        </w:rPr>
        <w:t>Sciences</w:t>
      </w:r>
      <w:proofErr w:type="gramEnd"/>
      <w:r w:rsidR="007D5F85" w:rsidRPr="00516319">
        <w:rPr>
          <w:bCs/>
          <w:color w:val="000000"/>
          <w:lang w:bidi="hi-IN"/>
        </w:rPr>
        <w:t xml:space="preserve">  PB No: 1329, Prof. U.R </w:t>
      </w:r>
      <w:proofErr w:type="spellStart"/>
      <w:r w:rsidR="007D5F85" w:rsidRPr="00516319">
        <w:rPr>
          <w:bCs/>
          <w:color w:val="000000"/>
          <w:lang w:bidi="hi-IN"/>
        </w:rPr>
        <w:t>Rao</w:t>
      </w:r>
      <w:proofErr w:type="spellEnd"/>
      <w:r w:rsidR="007D5F85" w:rsidRPr="00516319">
        <w:rPr>
          <w:bCs/>
          <w:color w:val="000000"/>
          <w:lang w:bidi="hi-IN"/>
        </w:rPr>
        <w:t xml:space="preserve"> Road, </w:t>
      </w:r>
      <w:proofErr w:type="spellStart"/>
      <w:r w:rsidR="007D5F85" w:rsidRPr="00516319">
        <w:rPr>
          <w:bCs/>
          <w:color w:val="000000"/>
          <w:lang w:bidi="hi-IN"/>
        </w:rPr>
        <w:t>Jalahalli</w:t>
      </w:r>
      <w:proofErr w:type="spellEnd"/>
      <w:r w:rsidR="007D5F85" w:rsidRPr="00516319">
        <w:rPr>
          <w:bCs/>
          <w:color w:val="000000"/>
          <w:lang w:bidi="hi-IN"/>
        </w:rPr>
        <w:t>, Bangalore-560013.</w:t>
      </w:r>
      <w:r w:rsidR="00914D54" w:rsidRPr="00516319">
        <w:rPr>
          <w:bCs/>
          <w:color w:val="000000"/>
          <w:lang w:bidi="hi-IN"/>
        </w:rPr>
        <w:t xml:space="preserve"> </w:t>
      </w:r>
      <w:r w:rsidR="008D56C4">
        <w:rPr>
          <w:bCs/>
          <w:color w:val="000000"/>
          <w:lang w:bidi="hi-IN"/>
        </w:rPr>
        <w:t xml:space="preserve">And the envelope </w:t>
      </w:r>
      <w:proofErr w:type="spellStart"/>
      <w:r w:rsidR="008D56C4">
        <w:rPr>
          <w:bCs/>
          <w:color w:val="000000"/>
          <w:lang w:bidi="hi-IN"/>
        </w:rPr>
        <w:t>superscribed</w:t>
      </w:r>
      <w:proofErr w:type="spellEnd"/>
      <w:r w:rsidR="008D56C4">
        <w:rPr>
          <w:bCs/>
          <w:color w:val="000000"/>
          <w:lang w:bidi="hi-IN"/>
        </w:rPr>
        <w:t xml:space="preserve"> with “Q</w:t>
      </w:r>
      <w:r w:rsidR="008D56C4" w:rsidRPr="008D56C4">
        <w:rPr>
          <w:bCs/>
          <w:color w:val="000000"/>
          <w:lang w:bidi="hi-IN"/>
        </w:rPr>
        <w:t>uotation</w:t>
      </w:r>
      <w:r w:rsidR="008D56C4">
        <w:rPr>
          <w:bCs/>
          <w:color w:val="000000"/>
          <w:lang w:bidi="hi-IN"/>
        </w:rPr>
        <w:t xml:space="preserve"> for Server”</w:t>
      </w:r>
      <w:r w:rsidR="00933B3E" w:rsidRPr="00516319">
        <w:t>.</w:t>
      </w:r>
    </w:p>
    <w:p w:rsidR="007D5F85" w:rsidRPr="00516319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The cost of Packing, Freight &amp; Insurance (CIF Bangalore) should be indicated separately. A </w:t>
      </w:r>
      <w:proofErr w:type="gramStart"/>
      <w:r w:rsidRPr="00516319">
        <w:rPr>
          <w:bCs/>
          <w:color w:val="000000"/>
          <w:lang w:bidi="hi-IN"/>
        </w:rPr>
        <w:t>brochure  giving</w:t>
      </w:r>
      <w:proofErr w:type="gramEnd"/>
      <w:r w:rsidRPr="00516319">
        <w:rPr>
          <w:bCs/>
          <w:color w:val="000000"/>
          <w:lang w:bidi="hi-IN"/>
        </w:rPr>
        <w:t xml:space="preserve"> technical details of the product should be enclosed.</w:t>
      </w:r>
    </w:p>
    <w:p w:rsidR="00933B3E" w:rsidRPr="00516319" w:rsidRDefault="00933B3E" w:rsidP="00933B3E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Discount if any should be clearly mentioned.</w:t>
      </w:r>
    </w:p>
    <w:p w:rsidR="00933B3E" w:rsidRPr="00516319" w:rsidRDefault="00933B3E" w:rsidP="00933B3E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7D5F85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Delivery schedule, warranty details must be clearly indicated.</w:t>
      </w:r>
    </w:p>
    <w:p w:rsidR="00220AB7" w:rsidRDefault="00220AB7" w:rsidP="00220AB7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Taxes &amp; duties should be separately shown.</w:t>
      </w:r>
    </w:p>
    <w:p w:rsidR="00933B3E" w:rsidRPr="00516319" w:rsidRDefault="00933B3E" w:rsidP="00933B3E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7D5F85" w:rsidRDefault="0013680F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8D56C4">
        <w:rPr>
          <w:bCs/>
          <w:color w:val="000000"/>
          <w:lang w:bidi="hi-IN"/>
        </w:rPr>
        <w:t xml:space="preserve">The quotation </w:t>
      </w:r>
      <w:r w:rsidR="007D5F85" w:rsidRPr="00516319">
        <w:rPr>
          <w:bCs/>
          <w:color w:val="000000"/>
          <w:lang w:bidi="hi-IN"/>
        </w:rPr>
        <w:t xml:space="preserve">should be valid for a minimum period of </w:t>
      </w:r>
      <w:r w:rsidR="007D5F85" w:rsidRPr="00516319">
        <w:rPr>
          <w:b/>
          <w:color w:val="000000"/>
          <w:lang w:bidi="hi-IN"/>
        </w:rPr>
        <w:t>3 months</w:t>
      </w:r>
      <w:r w:rsidR="007D5F85" w:rsidRPr="00516319">
        <w:rPr>
          <w:bCs/>
          <w:color w:val="000000"/>
          <w:lang w:bidi="hi-IN"/>
        </w:rPr>
        <w:t xml:space="preserve"> from the date of issue.</w:t>
      </w:r>
    </w:p>
    <w:p w:rsidR="0013680F" w:rsidRDefault="0013680F" w:rsidP="0013680F">
      <w:pPr>
        <w:pStyle w:val="ListParagraph"/>
        <w:rPr>
          <w:bCs/>
          <w:color w:val="000000"/>
          <w:lang w:bidi="hi-IN"/>
        </w:rPr>
      </w:pPr>
    </w:p>
    <w:p w:rsidR="0013680F" w:rsidRDefault="0013680F" w:rsidP="0013680F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13680F" w:rsidRDefault="0013680F" w:rsidP="0013680F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13680F" w:rsidRDefault="0013680F" w:rsidP="0013680F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B63090" w:rsidRDefault="00B63090" w:rsidP="00B63090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933B3E" w:rsidRPr="0011587A" w:rsidRDefault="007D5F85" w:rsidP="00914D54">
      <w:pPr>
        <w:numPr>
          <w:ilvl w:val="0"/>
          <w:numId w:val="4"/>
        </w:num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contextualSpacing/>
        <w:jc w:val="both"/>
      </w:pPr>
      <w:r w:rsidRPr="00516319">
        <w:rPr>
          <w:b/>
        </w:rPr>
        <w:t>Terms of payment:</w:t>
      </w:r>
    </w:p>
    <w:p w:rsidR="0011587A" w:rsidRPr="0011587A" w:rsidRDefault="0011587A" w:rsidP="0011587A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sz w:val="14"/>
        </w:rPr>
      </w:pPr>
    </w:p>
    <w:p w:rsidR="00B63090" w:rsidRDefault="00B63090" w:rsidP="00933B3E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b/>
        </w:rPr>
      </w:pPr>
    </w:p>
    <w:p w:rsidR="007D5F85" w:rsidRPr="00516319" w:rsidRDefault="0013680F" w:rsidP="0013680F">
      <w:pPr>
        <w:tabs>
          <w:tab w:val="left" w:pos="180"/>
          <w:tab w:val="left" w:pos="540"/>
        </w:tabs>
        <w:spacing w:before="15" w:after="15"/>
        <w:contextualSpacing/>
        <w:jc w:val="both"/>
      </w:pPr>
      <w:r>
        <w:t>T</w:t>
      </w:r>
      <w:r w:rsidR="007D5F85" w:rsidRPr="00516319">
        <w:t>he payment</w:t>
      </w:r>
      <w:r w:rsidR="007D5F85" w:rsidRPr="00516319">
        <w:rPr>
          <w:bCs/>
          <w:color w:val="000000"/>
          <w:lang w:bidi="hi-IN"/>
        </w:rPr>
        <w:t xml:space="preserve"> in INR </w:t>
      </w:r>
      <w:r w:rsidR="00933B3E" w:rsidRPr="00516319">
        <w:rPr>
          <w:bCs/>
          <w:color w:val="000000"/>
          <w:lang w:bidi="hi-IN"/>
        </w:rPr>
        <w:t xml:space="preserve">shall be made through NEFT/RTGS after </w:t>
      </w:r>
      <w:r>
        <w:rPr>
          <w:bCs/>
          <w:color w:val="000000"/>
          <w:lang w:bidi="hi-IN"/>
        </w:rPr>
        <w:t>delivery and successful installation</w:t>
      </w:r>
      <w:r w:rsidR="00933B3E" w:rsidRPr="00516319">
        <w:rPr>
          <w:bCs/>
          <w:color w:val="000000"/>
          <w:lang w:bidi="hi-IN"/>
        </w:rPr>
        <w:t xml:space="preserve">. </w:t>
      </w:r>
      <w:r w:rsidR="007D5F85" w:rsidRPr="00516319">
        <w:t>Complete details such as the bank account number/IFSC/SWIFT/Bank Address, etc. sh</w:t>
      </w:r>
      <w:r w:rsidR="00933B3E" w:rsidRPr="00516319">
        <w:t>ould</w:t>
      </w:r>
      <w:r w:rsidR="007D5F85" w:rsidRPr="00516319">
        <w:t xml:space="preserve"> be provided along with the </w:t>
      </w:r>
      <w:r w:rsidRPr="008D56C4">
        <w:rPr>
          <w:bCs/>
          <w:color w:val="000000"/>
          <w:lang w:bidi="hi-IN"/>
        </w:rPr>
        <w:t>quotation</w:t>
      </w:r>
      <w:r>
        <w:rPr>
          <w:bCs/>
          <w:color w:val="000000"/>
          <w:lang w:bidi="hi-IN"/>
        </w:rPr>
        <w:t>, No advance payment will be admissible.</w:t>
      </w:r>
    </w:p>
    <w:p w:rsidR="00933B3E" w:rsidRPr="00516319" w:rsidRDefault="00933B3E" w:rsidP="007D5F85">
      <w:pPr>
        <w:tabs>
          <w:tab w:val="left" w:pos="180"/>
          <w:tab w:val="left" w:pos="540"/>
        </w:tabs>
        <w:spacing w:before="15" w:after="15"/>
        <w:ind w:left="360"/>
        <w:contextualSpacing/>
        <w:jc w:val="both"/>
      </w:pPr>
    </w:p>
    <w:p w:rsidR="007D5F85" w:rsidRPr="00516319" w:rsidRDefault="007D5F85" w:rsidP="0013680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516319">
        <w:t>Any firm representing the actual supplier should submit authorized dealership certificate in original from the principal company.</w:t>
      </w:r>
    </w:p>
    <w:p w:rsidR="00933B3E" w:rsidRPr="00516319" w:rsidRDefault="00933B3E" w:rsidP="00933B3E">
      <w:pPr>
        <w:autoSpaceDE w:val="0"/>
        <w:autoSpaceDN w:val="0"/>
        <w:adjustRightInd w:val="0"/>
        <w:ind w:left="360"/>
        <w:jc w:val="both"/>
      </w:pPr>
    </w:p>
    <w:p w:rsidR="007D5F85" w:rsidRPr="00516319" w:rsidRDefault="0013680F" w:rsidP="0013680F">
      <w:pPr>
        <w:autoSpaceDE w:val="0"/>
        <w:autoSpaceDN w:val="0"/>
        <w:adjustRightInd w:val="0"/>
        <w:jc w:val="both"/>
      </w:pPr>
      <w:r w:rsidRPr="0013680F">
        <w:rPr>
          <w:bCs/>
        </w:rPr>
        <w:t>(ii)</w:t>
      </w:r>
      <w:r>
        <w:rPr>
          <w:b/>
          <w:bCs/>
        </w:rPr>
        <w:t xml:space="preserve"> </w:t>
      </w:r>
      <w:r w:rsidR="007D5F85" w:rsidRPr="00516319">
        <w:rPr>
          <w:b/>
          <w:bCs/>
        </w:rPr>
        <w:t>Guarantee and replacement:</w:t>
      </w:r>
      <w:r w:rsidR="007D5F85" w:rsidRPr="00516319">
        <w:rPr>
          <w:bCs/>
        </w:rPr>
        <w:t xml:space="preserve"> </w:t>
      </w:r>
      <w:r w:rsidR="007D5F85" w:rsidRPr="00516319">
        <w:t xml:space="preserve">The Supplier shall guarantee that the Items/Equipment supplied shall </w:t>
      </w:r>
      <w:r>
        <w:t xml:space="preserve">          </w:t>
      </w:r>
      <w:r w:rsidR="007D5F85" w:rsidRPr="00516319">
        <w:t>comply fully with the specifications laid down, for material workmanship and performance. The Guarantee should be as mentioned in the specification.</w:t>
      </w:r>
    </w:p>
    <w:p w:rsidR="0013680F" w:rsidRDefault="0013680F" w:rsidP="0013680F">
      <w:pPr>
        <w:tabs>
          <w:tab w:val="left" w:pos="360"/>
          <w:tab w:val="left" w:pos="450"/>
        </w:tabs>
        <w:spacing w:before="15" w:after="15"/>
        <w:contextualSpacing/>
        <w:jc w:val="both"/>
      </w:pPr>
    </w:p>
    <w:p w:rsidR="007D5F85" w:rsidRPr="00516319" w:rsidRDefault="0013680F" w:rsidP="0013680F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t xml:space="preserve">(iii) </w:t>
      </w:r>
      <w:r w:rsidR="007D5F85" w:rsidRPr="00516319">
        <w:rPr>
          <w:bCs/>
          <w:color w:val="000000"/>
          <w:lang w:bidi="hi-IN"/>
        </w:rPr>
        <w:t>The Centre reserves the right to accept or reject any quotation or part thereof without assigning</w:t>
      </w:r>
    </w:p>
    <w:p w:rsidR="007D5F85" w:rsidRPr="00516319" w:rsidRDefault="007D5F85" w:rsidP="007D5F8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     </w:t>
      </w:r>
      <w:r w:rsidR="0013680F" w:rsidRPr="00516319">
        <w:rPr>
          <w:bCs/>
          <w:color w:val="000000"/>
          <w:lang w:bidi="hi-IN"/>
        </w:rPr>
        <w:t>Any</w:t>
      </w:r>
      <w:r w:rsidRPr="00516319">
        <w:rPr>
          <w:bCs/>
          <w:color w:val="000000"/>
          <w:lang w:bidi="hi-IN"/>
        </w:rPr>
        <w:t xml:space="preserve"> reasons.</w:t>
      </w:r>
    </w:p>
    <w:p w:rsidR="00933B3E" w:rsidRPr="00516319" w:rsidRDefault="00933B3E" w:rsidP="007D5F8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7D5F85" w:rsidRPr="00516319" w:rsidRDefault="0013680F" w:rsidP="0013680F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>(iv)</w:t>
      </w:r>
      <w:r w:rsidR="007D5F85" w:rsidRPr="00516319">
        <w:rPr>
          <w:bCs/>
          <w:color w:val="000000"/>
          <w:lang w:bidi="hi-IN"/>
        </w:rPr>
        <w:t xml:space="preserve"> </w:t>
      </w:r>
      <w:r>
        <w:rPr>
          <w:bCs/>
          <w:color w:val="000000"/>
          <w:lang w:bidi="hi-IN"/>
        </w:rPr>
        <w:t xml:space="preserve"> Q</w:t>
      </w:r>
      <w:r w:rsidRPr="008D56C4">
        <w:rPr>
          <w:bCs/>
          <w:color w:val="000000"/>
          <w:lang w:bidi="hi-IN"/>
        </w:rPr>
        <w:t>uotation</w:t>
      </w:r>
      <w:r w:rsidRPr="00516319">
        <w:rPr>
          <w:bCs/>
          <w:color w:val="000000"/>
          <w:lang w:bidi="hi-IN"/>
        </w:rPr>
        <w:t xml:space="preserve"> </w:t>
      </w:r>
      <w:r w:rsidR="007D5F85" w:rsidRPr="00516319">
        <w:rPr>
          <w:bCs/>
          <w:color w:val="000000"/>
          <w:lang w:bidi="hi-IN"/>
        </w:rPr>
        <w:t>received after the due date shall not be considered.</w:t>
      </w:r>
    </w:p>
    <w:p w:rsidR="00933B3E" w:rsidRPr="00516319" w:rsidRDefault="00933B3E" w:rsidP="00933B3E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933B3E" w:rsidRPr="00516319" w:rsidRDefault="0013680F" w:rsidP="0013680F">
      <w:pPr>
        <w:tabs>
          <w:tab w:val="left" w:pos="54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 xml:space="preserve">(v)  </w:t>
      </w:r>
      <w:r w:rsidR="007D5F85" w:rsidRPr="00516319">
        <w:rPr>
          <w:bCs/>
          <w:color w:val="000000"/>
          <w:lang w:bidi="hi-IN"/>
        </w:rPr>
        <w:t>The Centre is exempt from paying Central Excise of Customs duty on purchase</w:t>
      </w:r>
      <w:r w:rsidR="00933B3E" w:rsidRPr="00516319">
        <w:rPr>
          <w:bCs/>
          <w:color w:val="000000"/>
          <w:lang w:bidi="hi-IN"/>
        </w:rPr>
        <w:t xml:space="preserve"> under the Govt. of India  </w:t>
      </w:r>
    </w:p>
    <w:p w:rsidR="007D5F85" w:rsidRPr="00516319" w:rsidRDefault="00933B3E" w:rsidP="00933B3E">
      <w:pPr>
        <w:tabs>
          <w:tab w:val="left" w:pos="54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Notification No. 11/280/1993-TU-V dated </w:t>
      </w:r>
      <w:r w:rsidR="004D1B2B">
        <w:rPr>
          <w:bCs/>
          <w:color w:val="000000"/>
          <w:lang w:bidi="hi-IN"/>
        </w:rPr>
        <w:t>29</w:t>
      </w:r>
      <w:r w:rsidRPr="00516319">
        <w:rPr>
          <w:bCs/>
          <w:color w:val="000000"/>
          <w:lang w:bidi="hi-IN"/>
        </w:rPr>
        <w:t xml:space="preserve"> A</w:t>
      </w:r>
      <w:r w:rsidR="004D1B2B">
        <w:rPr>
          <w:bCs/>
          <w:color w:val="000000"/>
          <w:lang w:bidi="hi-IN"/>
        </w:rPr>
        <w:t xml:space="preserve">pril </w:t>
      </w:r>
      <w:r w:rsidRPr="00516319">
        <w:rPr>
          <w:bCs/>
          <w:color w:val="000000"/>
          <w:lang w:bidi="hi-IN"/>
        </w:rPr>
        <w:t>201</w:t>
      </w:r>
      <w:r w:rsidR="004D1B2B">
        <w:rPr>
          <w:bCs/>
          <w:color w:val="000000"/>
          <w:lang w:bidi="hi-IN"/>
        </w:rPr>
        <w:t>6</w:t>
      </w:r>
      <w:r w:rsidRPr="00516319">
        <w:rPr>
          <w:bCs/>
          <w:color w:val="000000"/>
          <w:lang w:bidi="hi-IN"/>
        </w:rPr>
        <w:t>.</w:t>
      </w:r>
    </w:p>
    <w:p w:rsidR="007D5F85" w:rsidRPr="00516319" w:rsidRDefault="007D5F85" w:rsidP="007D5F85">
      <w:pPr>
        <w:tabs>
          <w:tab w:val="left" w:pos="3990"/>
        </w:tabs>
        <w:ind w:left="540"/>
        <w:contextualSpacing/>
        <w:jc w:val="both"/>
        <w:rPr>
          <w:bCs/>
          <w:color w:val="000000"/>
          <w:lang w:bidi="hi-IN"/>
        </w:rPr>
      </w:pPr>
    </w:p>
    <w:p w:rsidR="0013680F" w:rsidRDefault="007D5F85" w:rsidP="003267A1">
      <w:pPr>
        <w:autoSpaceDE w:val="0"/>
        <w:autoSpaceDN w:val="0"/>
        <w:adjustRightInd w:val="0"/>
        <w:ind w:left="6480"/>
        <w:jc w:val="center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      </w:t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</w:r>
    </w:p>
    <w:p w:rsidR="0013680F" w:rsidRDefault="0013680F" w:rsidP="003267A1">
      <w:pPr>
        <w:autoSpaceDE w:val="0"/>
        <w:autoSpaceDN w:val="0"/>
        <w:adjustRightInd w:val="0"/>
        <w:ind w:left="6480"/>
        <w:jc w:val="center"/>
        <w:rPr>
          <w:bCs/>
          <w:color w:val="000000"/>
          <w:lang w:bidi="hi-IN"/>
        </w:rPr>
      </w:pPr>
    </w:p>
    <w:p w:rsidR="0013680F" w:rsidRDefault="0013680F" w:rsidP="003267A1">
      <w:pPr>
        <w:autoSpaceDE w:val="0"/>
        <w:autoSpaceDN w:val="0"/>
        <w:adjustRightInd w:val="0"/>
        <w:ind w:left="6480"/>
        <w:jc w:val="center"/>
        <w:rPr>
          <w:bCs/>
          <w:color w:val="000000"/>
          <w:lang w:bidi="hi-IN"/>
        </w:rPr>
      </w:pPr>
    </w:p>
    <w:p w:rsidR="003267A1" w:rsidRPr="008B7289" w:rsidRDefault="007D5F85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  <w:t xml:space="preserve">                                   </w:t>
      </w:r>
      <w:r w:rsidR="003267A1" w:rsidRPr="008B7289">
        <w:rPr>
          <w:color w:val="000000"/>
          <w:sz w:val="26"/>
        </w:rPr>
        <w:t xml:space="preserve">Yours </w:t>
      </w:r>
      <w:r w:rsidR="003267A1">
        <w:rPr>
          <w:color w:val="000000"/>
          <w:sz w:val="26"/>
        </w:rPr>
        <w:t>sincerely</w:t>
      </w:r>
    </w:p>
    <w:p w:rsidR="003267A1" w:rsidRPr="008B7289" w:rsidRDefault="003267A1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</w:p>
    <w:p w:rsidR="003267A1" w:rsidRDefault="003267A1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</w:p>
    <w:p w:rsidR="0013680F" w:rsidRDefault="0013680F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</w:p>
    <w:p w:rsidR="00C76EFD" w:rsidRDefault="00C76EFD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</w:p>
    <w:p w:rsidR="003267A1" w:rsidRPr="008B7289" w:rsidRDefault="003267A1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  <w:r w:rsidRPr="008B7289">
        <w:rPr>
          <w:color w:val="000000"/>
          <w:sz w:val="26"/>
        </w:rPr>
        <w:t>Administrative Officer</w:t>
      </w:r>
    </w:p>
    <w:p w:rsidR="007D5F85" w:rsidRDefault="007D5F85" w:rsidP="003267A1">
      <w:pPr>
        <w:tabs>
          <w:tab w:val="left" w:pos="3990"/>
        </w:tabs>
        <w:ind w:left="540"/>
        <w:contextualSpacing/>
        <w:jc w:val="both"/>
        <w:rPr>
          <w:bCs/>
          <w:color w:val="000000"/>
          <w:lang w:bidi="hi-IN"/>
        </w:rPr>
      </w:pPr>
    </w:p>
    <w:p w:rsidR="007D5F85" w:rsidRDefault="007D5F85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BE3759" w:rsidRDefault="00BE3759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BE3759" w:rsidRDefault="00BE3759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BE3759" w:rsidRDefault="00BE3759" w:rsidP="009D294C">
      <w:pPr>
        <w:spacing w:line="360" w:lineRule="auto"/>
        <w:rPr>
          <w:bCs/>
          <w:color w:val="000000"/>
          <w:lang w:bidi="hi-IN"/>
        </w:rPr>
      </w:pPr>
    </w:p>
    <w:p w:rsidR="00BE3759" w:rsidRDefault="00BE3759" w:rsidP="002F7B3B">
      <w:pPr>
        <w:spacing w:line="360" w:lineRule="auto"/>
        <w:ind w:left="709"/>
        <w:rPr>
          <w:bCs/>
          <w:color w:val="000000"/>
          <w:lang w:bidi="hi-IN"/>
        </w:rPr>
      </w:pPr>
    </w:p>
    <w:sectPr w:rsidR="00BE3759" w:rsidSect="00586051">
      <w:pgSz w:w="11907" w:h="16840" w:code="9"/>
      <w:pgMar w:top="630" w:right="567" w:bottom="360" w:left="720" w:header="720" w:footer="73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3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2"/>
        <w:szCs w:val="22"/>
        <w:lang w:val="en-US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170" w:hanging="810"/>
      </w:pPr>
      <w:rPr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0832E0F"/>
    <w:multiLevelType w:val="hybridMultilevel"/>
    <w:tmpl w:val="EF20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8AC"/>
    <w:multiLevelType w:val="singleLevel"/>
    <w:tmpl w:val="88D8659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color w:val="262626"/>
      </w:rPr>
    </w:lvl>
  </w:abstractNum>
  <w:abstractNum w:abstractNumId="5">
    <w:nsid w:val="1B2639D5"/>
    <w:multiLevelType w:val="hybridMultilevel"/>
    <w:tmpl w:val="BA48D9D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CF100D7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78FA"/>
    <w:multiLevelType w:val="multilevel"/>
    <w:tmpl w:val="8CCAC288"/>
    <w:lvl w:ilvl="0">
      <w:start w:val="1"/>
      <w:numFmt w:val="decimal"/>
      <w:lvlText w:val="%1."/>
      <w:lvlJc w:val="left"/>
      <w:pPr>
        <w:tabs>
          <w:tab w:val="left" w:pos="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560" w:hanging="1800"/>
      </w:pPr>
      <w:rPr>
        <w:rFonts w:hint="default"/>
      </w:rPr>
    </w:lvl>
  </w:abstractNum>
  <w:abstractNum w:abstractNumId="8">
    <w:nsid w:val="29CE7AA0"/>
    <w:multiLevelType w:val="hybridMultilevel"/>
    <w:tmpl w:val="54187D9E"/>
    <w:lvl w:ilvl="0" w:tplc="4A74A0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A112F"/>
    <w:multiLevelType w:val="hybridMultilevel"/>
    <w:tmpl w:val="DD466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1331"/>
    <w:multiLevelType w:val="hybridMultilevel"/>
    <w:tmpl w:val="D638C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22AA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20F09"/>
    <w:multiLevelType w:val="hybridMultilevel"/>
    <w:tmpl w:val="F06849EA"/>
    <w:lvl w:ilvl="0" w:tplc="0B121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85E2F"/>
    <w:multiLevelType w:val="hybridMultilevel"/>
    <w:tmpl w:val="17C8934E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64901"/>
    <w:multiLevelType w:val="hybridMultilevel"/>
    <w:tmpl w:val="B8BA6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70154"/>
    <w:multiLevelType w:val="hybridMultilevel"/>
    <w:tmpl w:val="55E82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11796"/>
    <w:multiLevelType w:val="hybridMultilevel"/>
    <w:tmpl w:val="03C4C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5400E"/>
    <w:multiLevelType w:val="hybridMultilevel"/>
    <w:tmpl w:val="2D5EC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C357D3"/>
    <w:multiLevelType w:val="hybridMultilevel"/>
    <w:tmpl w:val="AB9A9EBC"/>
    <w:lvl w:ilvl="0" w:tplc="AD4E357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58A8BF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44D3CD8"/>
    <w:multiLevelType w:val="hybridMultilevel"/>
    <w:tmpl w:val="F0E2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13"/>
  </w:num>
  <w:num w:numId="5">
    <w:abstractNumId w:val="18"/>
  </w:num>
  <w:num w:numId="6">
    <w:abstractNumId w:val="9"/>
  </w:num>
  <w:num w:numId="7">
    <w:abstractNumId w:val="5"/>
  </w:num>
  <w:num w:numId="8">
    <w:abstractNumId w:val="16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8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7D5F85"/>
    <w:rsid w:val="00007692"/>
    <w:rsid w:val="000266EF"/>
    <w:rsid w:val="000335D0"/>
    <w:rsid w:val="000547C5"/>
    <w:rsid w:val="00082D36"/>
    <w:rsid w:val="000974FB"/>
    <w:rsid w:val="000E1627"/>
    <w:rsid w:val="0011587A"/>
    <w:rsid w:val="0013680F"/>
    <w:rsid w:val="00146812"/>
    <w:rsid w:val="001474CE"/>
    <w:rsid w:val="00170021"/>
    <w:rsid w:val="001C5684"/>
    <w:rsid w:val="001E270C"/>
    <w:rsid w:val="00220AB7"/>
    <w:rsid w:val="00222DFB"/>
    <w:rsid w:val="002426B9"/>
    <w:rsid w:val="00250B6A"/>
    <w:rsid w:val="00251899"/>
    <w:rsid w:val="002D6E7F"/>
    <w:rsid w:val="002F7B3B"/>
    <w:rsid w:val="00323295"/>
    <w:rsid w:val="003267A1"/>
    <w:rsid w:val="00340D54"/>
    <w:rsid w:val="00364525"/>
    <w:rsid w:val="00366E4B"/>
    <w:rsid w:val="00393E65"/>
    <w:rsid w:val="003B0B91"/>
    <w:rsid w:val="003B471C"/>
    <w:rsid w:val="003C11B7"/>
    <w:rsid w:val="003F33AC"/>
    <w:rsid w:val="003F7662"/>
    <w:rsid w:val="00426F11"/>
    <w:rsid w:val="004316EC"/>
    <w:rsid w:val="00437CED"/>
    <w:rsid w:val="004817C4"/>
    <w:rsid w:val="004836F1"/>
    <w:rsid w:val="004850A5"/>
    <w:rsid w:val="004B21CC"/>
    <w:rsid w:val="004B2340"/>
    <w:rsid w:val="004B5458"/>
    <w:rsid w:val="004D1B2B"/>
    <w:rsid w:val="00505C72"/>
    <w:rsid w:val="005130CA"/>
    <w:rsid w:val="00516319"/>
    <w:rsid w:val="00521E25"/>
    <w:rsid w:val="00543722"/>
    <w:rsid w:val="005563D0"/>
    <w:rsid w:val="00557C82"/>
    <w:rsid w:val="005605EA"/>
    <w:rsid w:val="00580572"/>
    <w:rsid w:val="005A5B49"/>
    <w:rsid w:val="005C5FCC"/>
    <w:rsid w:val="00622663"/>
    <w:rsid w:val="00622D8A"/>
    <w:rsid w:val="006312D5"/>
    <w:rsid w:val="00650229"/>
    <w:rsid w:val="00657C3B"/>
    <w:rsid w:val="006772BA"/>
    <w:rsid w:val="006935FD"/>
    <w:rsid w:val="00693CC4"/>
    <w:rsid w:val="006B0162"/>
    <w:rsid w:val="006B0606"/>
    <w:rsid w:val="006C3C3B"/>
    <w:rsid w:val="006E16E2"/>
    <w:rsid w:val="006E6565"/>
    <w:rsid w:val="00702102"/>
    <w:rsid w:val="00705AB8"/>
    <w:rsid w:val="007458B1"/>
    <w:rsid w:val="00764FA5"/>
    <w:rsid w:val="00793F2A"/>
    <w:rsid w:val="007A2E61"/>
    <w:rsid w:val="007A3BCE"/>
    <w:rsid w:val="007C4398"/>
    <w:rsid w:val="007D5F85"/>
    <w:rsid w:val="007D7E31"/>
    <w:rsid w:val="007F444A"/>
    <w:rsid w:val="00814856"/>
    <w:rsid w:val="00817876"/>
    <w:rsid w:val="00836471"/>
    <w:rsid w:val="00842684"/>
    <w:rsid w:val="00847ECC"/>
    <w:rsid w:val="008673C7"/>
    <w:rsid w:val="008A3D72"/>
    <w:rsid w:val="008B460C"/>
    <w:rsid w:val="008D324E"/>
    <w:rsid w:val="008D56C4"/>
    <w:rsid w:val="00914D54"/>
    <w:rsid w:val="009167C5"/>
    <w:rsid w:val="00931019"/>
    <w:rsid w:val="00933B3E"/>
    <w:rsid w:val="009540EE"/>
    <w:rsid w:val="009657E0"/>
    <w:rsid w:val="00986D74"/>
    <w:rsid w:val="009B00C7"/>
    <w:rsid w:val="009B6098"/>
    <w:rsid w:val="009D294C"/>
    <w:rsid w:val="009E695F"/>
    <w:rsid w:val="00A04610"/>
    <w:rsid w:val="00A2094F"/>
    <w:rsid w:val="00A3330D"/>
    <w:rsid w:val="00A34837"/>
    <w:rsid w:val="00A40B66"/>
    <w:rsid w:val="00A42AA8"/>
    <w:rsid w:val="00A474A9"/>
    <w:rsid w:val="00A50228"/>
    <w:rsid w:val="00A76CEC"/>
    <w:rsid w:val="00A8185A"/>
    <w:rsid w:val="00A8527D"/>
    <w:rsid w:val="00A91A04"/>
    <w:rsid w:val="00AD27BA"/>
    <w:rsid w:val="00B1275D"/>
    <w:rsid w:val="00B32535"/>
    <w:rsid w:val="00B4758C"/>
    <w:rsid w:val="00B51D66"/>
    <w:rsid w:val="00B62528"/>
    <w:rsid w:val="00B63090"/>
    <w:rsid w:val="00B6589C"/>
    <w:rsid w:val="00B75A23"/>
    <w:rsid w:val="00BB509F"/>
    <w:rsid w:val="00BC6A6E"/>
    <w:rsid w:val="00BE3759"/>
    <w:rsid w:val="00C154D3"/>
    <w:rsid w:val="00C232FB"/>
    <w:rsid w:val="00C27A39"/>
    <w:rsid w:val="00C5007F"/>
    <w:rsid w:val="00C5190B"/>
    <w:rsid w:val="00C76EFD"/>
    <w:rsid w:val="00CA4B0A"/>
    <w:rsid w:val="00CB2F8E"/>
    <w:rsid w:val="00D32368"/>
    <w:rsid w:val="00D377AA"/>
    <w:rsid w:val="00D5709C"/>
    <w:rsid w:val="00D66DC9"/>
    <w:rsid w:val="00D77A63"/>
    <w:rsid w:val="00DA2965"/>
    <w:rsid w:val="00DC29DB"/>
    <w:rsid w:val="00DC2EB7"/>
    <w:rsid w:val="00DF666A"/>
    <w:rsid w:val="00E0473A"/>
    <w:rsid w:val="00E06998"/>
    <w:rsid w:val="00E117BF"/>
    <w:rsid w:val="00E45D56"/>
    <w:rsid w:val="00E71E5D"/>
    <w:rsid w:val="00E73C5D"/>
    <w:rsid w:val="00E7711C"/>
    <w:rsid w:val="00EC07F6"/>
    <w:rsid w:val="00EC49F8"/>
    <w:rsid w:val="00F260E9"/>
    <w:rsid w:val="00F53C57"/>
    <w:rsid w:val="00F74E01"/>
    <w:rsid w:val="00F8386F"/>
    <w:rsid w:val="00F87067"/>
    <w:rsid w:val="00F9749C"/>
    <w:rsid w:val="00FB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5F8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F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D5F85"/>
    <w:rPr>
      <w:color w:val="0000FF"/>
      <w:u w:val="single"/>
    </w:rPr>
  </w:style>
  <w:style w:type="paragraph" w:styleId="NormalWeb">
    <w:name w:val="Normal (Web)"/>
    <w:basedOn w:val="Normal"/>
    <w:uiPriority w:val="99"/>
    <w:rsid w:val="007D5F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5F85"/>
    <w:pPr>
      <w:ind w:left="720"/>
    </w:pPr>
  </w:style>
  <w:style w:type="paragraph" w:styleId="NoSpacing">
    <w:name w:val="No Spacing"/>
    <w:uiPriority w:val="1"/>
    <w:qFormat/>
    <w:rsid w:val="007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D5F85"/>
  </w:style>
  <w:style w:type="paragraph" w:styleId="HTMLPreformatted">
    <w:name w:val="HTML Preformatted"/>
    <w:basedOn w:val="Normal"/>
    <w:link w:val="HTMLPreformattedChar"/>
    <w:uiPriority w:val="99"/>
    <w:unhideWhenUsed/>
    <w:rsid w:val="005605E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05EA"/>
    <w:rPr>
      <w:rFonts w:ascii="Consolas" w:eastAsia="Times New Roman" w:hAnsi="Consolas" w:cs="Times New Roman"/>
      <w:sz w:val="20"/>
      <w:szCs w:val="20"/>
    </w:rPr>
  </w:style>
  <w:style w:type="paragraph" w:styleId="Header">
    <w:name w:val="header"/>
    <w:basedOn w:val="Normal"/>
    <w:link w:val="HeaderChar"/>
    <w:rsid w:val="00A3330D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character" w:customStyle="1" w:styleId="HeaderChar">
    <w:name w:val="Header Char"/>
    <w:basedOn w:val="DefaultParagraphFont"/>
    <w:link w:val="Header"/>
    <w:rsid w:val="00A3330D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3330D"/>
    <w:rPr>
      <w:rFonts w:ascii="Arial" w:hAnsi="Arial" w:cs="Arial"/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rsid w:val="00A3330D"/>
    <w:rPr>
      <w:rFonts w:ascii="Arial" w:eastAsia="Times New Roman" w:hAnsi="Arial" w:cs="Arial"/>
      <w:color w:val="FF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F260E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E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294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6516-A62D-4622-BED3-BBB8705F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Jayaram</dc:creator>
  <cp:lastModifiedBy>Reetu</cp:lastModifiedBy>
  <cp:revision>39</cp:revision>
  <cp:lastPrinted>2017-07-03T19:00:00Z</cp:lastPrinted>
  <dcterms:created xsi:type="dcterms:W3CDTF">2017-04-17T08:50:00Z</dcterms:created>
  <dcterms:modified xsi:type="dcterms:W3CDTF">2017-07-06T19:52:00Z</dcterms:modified>
</cp:coreProperties>
</file>